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0DA92" w14:textId="77777777" w:rsidR="000053EC" w:rsidRPr="00B573EE" w:rsidRDefault="000053EC" w:rsidP="000053EC">
      <w:pPr>
        <w:jc w:val="both"/>
        <w:rPr>
          <w:b/>
          <w:bCs/>
          <w:lang w:val="en-GB"/>
        </w:rPr>
      </w:pPr>
      <w:r w:rsidRPr="590DF250">
        <w:rPr>
          <w:b/>
          <w:bCs/>
          <w:lang w:val="en-GB"/>
        </w:rPr>
        <w:t>Additional information CIN Grant option 5 (Research project)</w:t>
      </w:r>
    </w:p>
    <w:p w14:paraId="20CDDCFF" w14:textId="77777777" w:rsidR="000053EC" w:rsidRDefault="000053EC" w:rsidP="000053EC">
      <w:pPr>
        <w:spacing w:line="259" w:lineRule="auto"/>
        <w:jc w:val="both"/>
        <w:rPr>
          <w:b/>
          <w:bCs/>
          <w:lang w:val="en-GB"/>
        </w:rPr>
      </w:pPr>
    </w:p>
    <w:p w14:paraId="14A3E0D5" w14:textId="77777777" w:rsidR="000053EC" w:rsidRPr="00D45E89" w:rsidRDefault="000053EC" w:rsidP="000053EC">
      <w:pPr>
        <w:spacing w:line="259" w:lineRule="auto"/>
        <w:jc w:val="both"/>
        <w:rPr>
          <w:b/>
          <w:bCs/>
          <w:sz w:val="20"/>
          <w:szCs w:val="20"/>
          <w:lang w:val="en-GB"/>
        </w:rPr>
      </w:pPr>
      <w:r w:rsidRPr="31BE8FCA">
        <w:rPr>
          <w:b/>
          <w:bCs/>
          <w:sz w:val="20"/>
          <w:szCs w:val="20"/>
          <w:lang w:val="en-GB"/>
        </w:rPr>
        <w:t>Who can apply?</w:t>
      </w:r>
    </w:p>
    <w:p w14:paraId="6DF4F5B6" w14:textId="77777777" w:rsidR="000053EC" w:rsidRPr="00D45E89" w:rsidRDefault="000053EC" w:rsidP="000053EC">
      <w:pPr>
        <w:spacing w:line="259" w:lineRule="auto"/>
        <w:jc w:val="both"/>
        <w:rPr>
          <w:sz w:val="20"/>
          <w:szCs w:val="20"/>
          <w:lang w:val="en-GB"/>
        </w:rPr>
      </w:pPr>
      <w:r w:rsidRPr="67445828">
        <w:rPr>
          <w:sz w:val="20"/>
          <w:szCs w:val="20"/>
          <w:lang w:val="en-GB"/>
        </w:rPr>
        <w:t xml:space="preserve">Applications may be submitted by assistant or associate professors affiliated with FPN, </w:t>
      </w:r>
      <w:proofErr w:type="spellStart"/>
      <w:r w:rsidRPr="67445828">
        <w:rPr>
          <w:sz w:val="20"/>
          <w:szCs w:val="20"/>
          <w:lang w:val="en-GB"/>
        </w:rPr>
        <w:t>MHeNs</w:t>
      </w:r>
      <w:proofErr w:type="spellEnd"/>
      <w:r w:rsidRPr="67445828">
        <w:rPr>
          <w:sz w:val="20"/>
          <w:szCs w:val="20"/>
          <w:lang w:val="en-GB"/>
        </w:rPr>
        <w:t xml:space="preserve"> or the Brain &amp; Nerve Centre. This option is not available for full professors, nor to any individual who has received an NWO Open Competition XS grant in the past two years. The proposal must involve a collaboration between at least two core CIN partners. The applicants are allowed to complement the team with additional (non-CIN) institutes.</w:t>
      </w:r>
    </w:p>
    <w:p w14:paraId="69833902" w14:textId="77777777" w:rsidR="000053EC" w:rsidRPr="00D45E89" w:rsidRDefault="000053EC" w:rsidP="000053EC">
      <w:pPr>
        <w:spacing w:line="259" w:lineRule="auto"/>
        <w:jc w:val="both"/>
        <w:rPr>
          <w:b/>
          <w:bCs/>
          <w:sz w:val="20"/>
          <w:szCs w:val="20"/>
          <w:lang w:val="en-GB"/>
        </w:rPr>
      </w:pPr>
    </w:p>
    <w:p w14:paraId="6A2EDF29" w14:textId="77777777" w:rsidR="000053EC" w:rsidRPr="00D45E89" w:rsidRDefault="000053EC" w:rsidP="000053EC">
      <w:pPr>
        <w:spacing w:line="259" w:lineRule="auto"/>
        <w:jc w:val="both"/>
        <w:rPr>
          <w:b/>
          <w:bCs/>
          <w:sz w:val="20"/>
          <w:szCs w:val="20"/>
          <w:lang w:val="en-GB"/>
        </w:rPr>
      </w:pPr>
      <w:r w:rsidRPr="31BE8FCA">
        <w:rPr>
          <w:b/>
          <w:bCs/>
          <w:sz w:val="20"/>
          <w:szCs w:val="20"/>
          <w:lang w:val="en-GB"/>
        </w:rPr>
        <w:t>Scope of the research</w:t>
      </w:r>
    </w:p>
    <w:p w14:paraId="23341524" w14:textId="77777777" w:rsidR="000053EC" w:rsidRPr="00F1327F" w:rsidRDefault="000053EC" w:rsidP="000053EC">
      <w:pPr>
        <w:spacing w:line="259" w:lineRule="auto"/>
        <w:jc w:val="both"/>
        <w:rPr>
          <w:sz w:val="20"/>
          <w:szCs w:val="20"/>
          <w:lang w:val="en-GB"/>
        </w:rPr>
      </w:pPr>
      <w:r w:rsidRPr="516C0C0F">
        <w:rPr>
          <w:sz w:val="20"/>
          <w:szCs w:val="20"/>
          <w:lang w:val="en-GB"/>
        </w:rPr>
        <w:t>The proposed project must fall within the broad field of neuroscience and, specifically, focus on the rapid exploration of a novel and promising research idea. Projects funded through this option are expected to be curiosity-driven and innovative, with a high-risk / high-gain character. The aim is to generate preliminary data or proof-of-concept results that can form the basis for larger external funding applications or new interdisciplinary research directions.</w:t>
      </w:r>
    </w:p>
    <w:p w14:paraId="201BD97A" w14:textId="77777777" w:rsidR="000053EC" w:rsidRPr="00D45E89" w:rsidRDefault="000053EC" w:rsidP="000053EC">
      <w:pPr>
        <w:spacing w:line="259" w:lineRule="auto"/>
        <w:jc w:val="both"/>
        <w:rPr>
          <w:b/>
          <w:bCs/>
          <w:sz w:val="20"/>
          <w:szCs w:val="20"/>
          <w:lang w:val="en-GB"/>
        </w:rPr>
      </w:pPr>
    </w:p>
    <w:p w14:paraId="6772D72A" w14:textId="77777777" w:rsidR="000053EC" w:rsidRPr="00D45E89" w:rsidRDefault="000053EC" w:rsidP="000053EC">
      <w:pPr>
        <w:spacing w:line="259" w:lineRule="auto"/>
        <w:jc w:val="both"/>
        <w:rPr>
          <w:b/>
          <w:bCs/>
          <w:sz w:val="20"/>
          <w:szCs w:val="20"/>
          <w:lang w:val="en-GB"/>
        </w:rPr>
      </w:pPr>
      <w:r w:rsidRPr="31BE8FCA">
        <w:rPr>
          <w:b/>
          <w:bCs/>
          <w:sz w:val="20"/>
          <w:szCs w:val="20"/>
          <w:lang w:val="en-GB"/>
        </w:rPr>
        <w:t>Funding</w:t>
      </w:r>
    </w:p>
    <w:p w14:paraId="3BB548CA" w14:textId="77777777" w:rsidR="000053EC" w:rsidRPr="00F1327F" w:rsidRDefault="000053EC" w:rsidP="000053EC">
      <w:pPr>
        <w:spacing w:line="259" w:lineRule="auto"/>
        <w:jc w:val="both"/>
        <w:rPr>
          <w:sz w:val="20"/>
          <w:szCs w:val="20"/>
          <w:lang w:val="en-GB"/>
        </w:rPr>
      </w:pPr>
      <w:r w:rsidRPr="590DF250">
        <w:rPr>
          <w:sz w:val="20"/>
          <w:szCs w:val="20"/>
          <w:lang w:val="en-GB"/>
        </w:rPr>
        <w:t>The grant provides EUR 50,000 in project funding for a project with a maximum duration of 24 months. The budget may include personnel costs (e.g., temporary research assistance), research expenses, or other project-related costs, provided that these are clearly justified in the budget overview.</w:t>
      </w:r>
    </w:p>
    <w:p w14:paraId="34B641C1" w14:textId="77777777" w:rsidR="000053EC" w:rsidRPr="00D45E89" w:rsidRDefault="000053EC" w:rsidP="000053EC">
      <w:pPr>
        <w:spacing w:line="259" w:lineRule="auto"/>
        <w:jc w:val="both"/>
        <w:rPr>
          <w:b/>
          <w:bCs/>
          <w:sz w:val="20"/>
          <w:szCs w:val="20"/>
          <w:lang w:val="en-GB"/>
        </w:rPr>
      </w:pPr>
    </w:p>
    <w:p w14:paraId="4F0550D2" w14:textId="77777777" w:rsidR="000053EC" w:rsidRPr="00D45E89" w:rsidRDefault="000053EC" w:rsidP="000053EC">
      <w:pPr>
        <w:spacing w:line="259" w:lineRule="auto"/>
        <w:jc w:val="both"/>
        <w:rPr>
          <w:b/>
          <w:bCs/>
          <w:sz w:val="20"/>
          <w:szCs w:val="20"/>
          <w:lang w:val="en-GB"/>
        </w:rPr>
      </w:pPr>
      <w:r w:rsidRPr="31BE8FCA">
        <w:rPr>
          <w:b/>
          <w:bCs/>
          <w:sz w:val="20"/>
          <w:szCs w:val="20"/>
          <w:lang w:val="en-GB"/>
        </w:rPr>
        <w:t>Objective</w:t>
      </w:r>
    </w:p>
    <w:p w14:paraId="19FA5B9D" w14:textId="77777777" w:rsidR="000053EC" w:rsidRPr="000053EC" w:rsidRDefault="000053EC" w:rsidP="000053EC">
      <w:pPr>
        <w:spacing w:line="259" w:lineRule="auto"/>
        <w:jc w:val="both"/>
        <w:rPr>
          <w:lang w:val="en-US"/>
        </w:rPr>
      </w:pPr>
      <w:r w:rsidRPr="590DF250">
        <w:rPr>
          <w:sz w:val="20"/>
          <w:szCs w:val="20"/>
          <w:lang w:val="en-GB"/>
        </w:rPr>
        <w:t>This grant option aims to support researchers in rapidly testing innovative ideas that have the potential to open new research directions in neuroscience. The scheme is intended to provide the flexibility needed to explore unconventional or high-risk concepts that may not yet be competitive for larger external funding schemes.</w:t>
      </w:r>
    </w:p>
    <w:p w14:paraId="349948EA" w14:textId="77777777" w:rsidR="000053EC" w:rsidRDefault="000053EC" w:rsidP="000053EC">
      <w:pPr>
        <w:spacing w:line="259" w:lineRule="auto"/>
        <w:jc w:val="both"/>
        <w:rPr>
          <w:sz w:val="20"/>
          <w:szCs w:val="20"/>
          <w:lang w:val="en-GB"/>
        </w:rPr>
      </w:pPr>
    </w:p>
    <w:p w14:paraId="778EF94B" w14:textId="77777777" w:rsidR="000053EC" w:rsidRDefault="000053EC" w:rsidP="000053EC">
      <w:pPr>
        <w:jc w:val="both"/>
        <w:rPr>
          <w:sz w:val="20"/>
          <w:szCs w:val="20"/>
          <w:lang w:val="en-GB"/>
        </w:rPr>
      </w:pPr>
      <w:r w:rsidRPr="590DF250">
        <w:rPr>
          <w:sz w:val="20"/>
          <w:szCs w:val="20"/>
          <w:lang w:val="en-GB"/>
        </w:rPr>
        <w:t>The application must be written in English (to allow non-Dutch speaking experts to review the grant). The application cannot exceed 2 A4 pages. A budget (see above) must be included.</w:t>
      </w:r>
    </w:p>
    <w:p w14:paraId="42FEAC9B" w14:textId="77777777" w:rsidR="000053EC" w:rsidRDefault="000053EC" w:rsidP="000053EC">
      <w:pPr>
        <w:spacing w:line="259" w:lineRule="auto"/>
        <w:jc w:val="both"/>
        <w:rPr>
          <w:sz w:val="20"/>
          <w:szCs w:val="20"/>
          <w:lang w:val="en-GB"/>
        </w:rPr>
      </w:pPr>
    </w:p>
    <w:p w14:paraId="3F30819D" w14:textId="77777777" w:rsidR="000053EC" w:rsidRPr="00C03C14" w:rsidRDefault="000053EC" w:rsidP="000053EC">
      <w:pPr>
        <w:spacing w:after="160" w:line="259" w:lineRule="auto"/>
        <w:rPr>
          <w:sz w:val="20"/>
          <w:szCs w:val="20"/>
          <w:lang w:val="en-GB"/>
        </w:rPr>
      </w:pPr>
    </w:p>
    <w:p w14:paraId="42E92C91" w14:textId="77777777" w:rsidR="000053EC" w:rsidRPr="00C03C14" w:rsidRDefault="000053EC" w:rsidP="000053EC">
      <w:pPr>
        <w:spacing w:after="160" w:line="259" w:lineRule="auto"/>
        <w:rPr>
          <w:lang w:val="en-GB"/>
        </w:rPr>
      </w:pPr>
      <w:r w:rsidRPr="31BE8FCA">
        <w:rPr>
          <w:lang w:val="en-GB"/>
        </w:rPr>
        <w:br w:type="page"/>
      </w:r>
    </w:p>
    <w:p w14:paraId="710A571B" w14:textId="77777777" w:rsidR="000053EC" w:rsidRDefault="000053EC" w:rsidP="000053EC">
      <w:pPr>
        <w:spacing w:line="257" w:lineRule="auto"/>
        <w:rPr>
          <w:rFonts w:ascii="Calibri" w:eastAsia="Calibri" w:hAnsi="Calibri" w:cs="Calibri"/>
          <w:b/>
          <w:bCs/>
          <w:u w:val="single"/>
          <w:lang w:val="en-GB"/>
        </w:rPr>
      </w:pPr>
      <w:r w:rsidRPr="31BE8FCA">
        <w:rPr>
          <w:rFonts w:ascii="Calibri" w:eastAsia="Calibri" w:hAnsi="Calibri" w:cs="Calibri"/>
          <w:b/>
          <w:bCs/>
          <w:u w:val="single"/>
          <w:lang w:val="en-GB"/>
        </w:rPr>
        <w:lastRenderedPageBreak/>
        <w:t>CIN GRANT APPLICATION FORM</w:t>
      </w:r>
    </w:p>
    <w:p w14:paraId="34BC8A3D" w14:textId="77777777" w:rsidR="000053EC" w:rsidRDefault="000053EC" w:rsidP="000053EC">
      <w:pPr>
        <w:spacing w:line="257" w:lineRule="auto"/>
        <w:rPr>
          <w:rFonts w:ascii="Calibri" w:eastAsia="Calibri" w:hAnsi="Calibri" w:cs="Calibri"/>
          <w:b/>
          <w:bCs/>
          <w:u w:val="single"/>
          <w:lang w:val="en-GB"/>
        </w:rPr>
      </w:pPr>
      <w:r w:rsidRPr="590DF250">
        <w:rPr>
          <w:rFonts w:ascii="Calibri" w:eastAsia="Calibri" w:hAnsi="Calibri" w:cs="Calibri"/>
          <w:b/>
          <w:bCs/>
          <w:u w:val="single"/>
          <w:lang w:val="en-GB"/>
        </w:rPr>
        <w:t>Option 5: EUR 50,000 Research Project Innovation Grant</w:t>
      </w:r>
    </w:p>
    <w:p w14:paraId="40102180" w14:textId="77777777" w:rsidR="000053EC" w:rsidRDefault="000053EC" w:rsidP="000053EC">
      <w:pPr>
        <w:spacing w:line="257" w:lineRule="auto"/>
        <w:rPr>
          <w:rFonts w:ascii="Calibri" w:eastAsia="Calibri" w:hAnsi="Calibri" w:cs="Calibri"/>
          <w:lang w:val="en-GB"/>
        </w:rPr>
      </w:pPr>
      <w:r w:rsidRPr="31BE8FCA">
        <w:rPr>
          <w:rFonts w:ascii="Calibri" w:eastAsia="Calibri" w:hAnsi="Calibri" w:cs="Calibri"/>
          <w:lang w:val="en-GB"/>
        </w:rPr>
        <w:t xml:space="preserve"> </w:t>
      </w:r>
    </w:p>
    <w:p w14:paraId="45E1EF16"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A. General Information</w:t>
      </w:r>
    </w:p>
    <w:p w14:paraId="079DF2B1"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A1. Application details</w:t>
      </w:r>
    </w:p>
    <w:p w14:paraId="51741FA8"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Project title: </w:t>
      </w:r>
      <w:r w:rsidRPr="31BE8FCA">
        <w:rPr>
          <w:rFonts w:ascii="Calibri" w:eastAsia="Calibri" w:hAnsi="Calibri" w:cs="Calibri"/>
          <w:color w:val="104862"/>
          <w:lang w:val="en-GB"/>
        </w:rPr>
        <w:t>[Insert]</w:t>
      </w:r>
    </w:p>
    <w:p w14:paraId="6EEF4213"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Duration (max 24 months): </w:t>
      </w:r>
      <w:r w:rsidRPr="31BE8FCA">
        <w:rPr>
          <w:rFonts w:ascii="Calibri" w:eastAsia="Calibri" w:hAnsi="Calibri" w:cs="Calibri"/>
          <w:color w:val="104862"/>
          <w:lang w:val="en-GB"/>
        </w:rPr>
        <w:t>[Insert]</w:t>
      </w:r>
    </w:p>
    <w:p w14:paraId="6BC6CF22" w14:textId="77777777" w:rsidR="000053EC" w:rsidRDefault="000053EC" w:rsidP="000053EC">
      <w:pPr>
        <w:spacing w:line="257" w:lineRule="auto"/>
        <w:rPr>
          <w:rFonts w:ascii="Calibri" w:eastAsia="Calibri" w:hAnsi="Calibri" w:cs="Calibri"/>
          <w:color w:val="104862"/>
          <w:lang w:val="en-GB"/>
        </w:rPr>
      </w:pPr>
      <w:r w:rsidRPr="516C0C0F">
        <w:rPr>
          <w:rFonts w:ascii="Calibri" w:eastAsia="Calibri" w:hAnsi="Calibri" w:cs="Calibri"/>
          <w:b/>
          <w:bCs/>
          <w:color w:val="104862"/>
          <w:lang w:val="en-GB"/>
        </w:rPr>
        <w:t xml:space="preserve">Grant option: </w:t>
      </w:r>
      <w:r w:rsidRPr="516C0C0F">
        <w:rPr>
          <w:rFonts w:ascii="Calibri" w:eastAsia="Calibri" w:hAnsi="Calibri" w:cs="Calibri"/>
          <w:color w:val="104862"/>
          <w:lang w:val="en-GB"/>
        </w:rPr>
        <w:t>EUR 50,000 Early-Career Innovation Grant</w:t>
      </w:r>
    </w:p>
    <w:p w14:paraId="45052B7C"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Applicant (Assistant/Associate Professor): </w:t>
      </w:r>
      <w:r w:rsidRPr="31BE8FCA">
        <w:rPr>
          <w:rFonts w:ascii="Calibri" w:eastAsia="Calibri" w:hAnsi="Calibri" w:cs="Calibri"/>
          <w:color w:val="104862"/>
          <w:lang w:val="en-GB"/>
        </w:rPr>
        <w:t>[Insert]</w:t>
      </w:r>
    </w:p>
    <w:p w14:paraId="72620FAE"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 xml:space="preserve">Faculty / Institute: </w:t>
      </w:r>
      <w:r w:rsidRPr="31BE8FCA">
        <w:rPr>
          <w:rFonts w:ascii="Calibri" w:eastAsia="Calibri" w:hAnsi="Calibri" w:cs="Calibri"/>
          <w:color w:val="104862"/>
          <w:lang w:val="en-GB"/>
        </w:rPr>
        <w:t>[Insert]</w:t>
      </w:r>
    </w:p>
    <w:p w14:paraId="37008C09" w14:textId="77777777" w:rsidR="000053EC" w:rsidRDefault="000053EC" w:rsidP="000053EC">
      <w:pPr>
        <w:spacing w:line="257" w:lineRule="auto"/>
        <w:rPr>
          <w:rFonts w:ascii="Calibri" w:eastAsia="Calibri" w:hAnsi="Calibri" w:cs="Calibri"/>
          <w:color w:val="104862"/>
          <w:lang w:val="en-GB"/>
        </w:rPr>
      </w:pPr>
      <w:r w:rsidRPr="516C0C0F">
        <w:rPr>
          <w:rFonts w:ascii="Calibri" w:eastAsia="Calibri" w:hAnsi="Calibri" w:cs="Calibri"/>
          <w:b/>
          <w:bCs/>
          <w:color w:val="104862"/>
          <w:lang w:val="en-GB"/>
        </w:rPr>
        <w:t xml:space="preserve">Collaborating partners: </w:t>
      </w:r>
      <w:r w:rsidRPr="516C0C0F">
        <w:rPr>
          <w:rFonts w:ascii="Calibri" w:eastAsia="Calibri" w:hAnsi="Calibri" w:cs="Calibri"/>
          <w:color w:val="104862"/>
          <w:lang w:val="en-GB"/>
        </w:rPr>
        <w:t>[Insert]</w:t>
      </w:r>
    </w:p>
    <w:p w14:paraId="2B08F8A2"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12371DA5"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A2. Public summary (max 100 words)</w:t>
      </w:r>
      <w:r w:rsidRPr="000053EC">
        <w:rPr>
          <w:lang w:val="en-US"/>
        </w:rPr>
        <w:br/>
      </w:r>
      <w:r w:rsidRPr="31BE8FCA">
        <w:rPr>
          <w:rFonts w:ascii="Calibri" w:eastAsia="Calibri" w:hAnsi="Calibri" w:cs="Calibri"/>
          <w:color w:val="104862"/>
          <w:lang w:val="en-GB"/>
        </w:rPr>
        <w:t>Provide a brief non-technical summary suitable for publication on the CIN website.</w:t>
      </w:r>
      <w:r w:rsidRPr="000053EC">
        <w:rPr>
          <w:lang w:val="en-US"/>
        </w:rPr>
        <w:br/>
      </w:r>
      <w:r w:rsidRPr="31BE8FCA">
        <w:rPr>
          <w:rFonts w:ascii="Calibri" w:eastAsia="Calibri" w:hAnsi="Calibri" w:cs="Calibri"/>
          <w:color w:val="104862"/>
          <w:lang w:val="en-GB"/>
        </w:rPr>
        <w:t>[Insert summary – max 100 words]</w:t>
      </w:r>
    </w:p>
    <w:p w14:paraId="6778FEA8"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27CE6A52"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A3. Budget Overview</w:t>
      </w:r>
    </w:p>
    <w:p w14:paraId="34D185DC" w14:textId="77777777" w:rsidR="000053EC" w:rsidRDefault="000053EC" w:rsidP="000053EC">
      <w:pPr>
        <w:spacing w:line="257" w:lineRule="auto"/>
        <w:rPr>
          <w:rFonts w:ascii="Calibri" w:eastAsia="Calibri" w:hAnsi="Calibri" w:cs="Calibri"/>
          <w:color w:val="104862"/>
          <w:lang w:val="en-GB"/>
        </w:rPr>
      </w:pPr>
      <w:r w:rsidRPr="516C0C0F">
        <w:rPr>
          <w:rFonts w:ascii="Calibri" w:eastAsia="Calibri" w:hAnsi="Calibri" w:cs="Calibri"/>
          <w:color w:val="104862"/>
          <w:lang w:val="en-GB"/>
        </w:rPr>
        <w:t>Total requested: EUR 50,000</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31"/>
        <w:gridCol w:w="1344"/>
        <w:gridCol w:w="1339"/>
      </w:tblGrid>
      <w:tr w:rsidR="000053EC" w14:paraId="3B5B99B0" w14:textId="77777777" w:rsidTr="000C788A">
        <w:trPr>
          <w:trHeight w:val="300"/>
        </w:trPr>
        <w:tc>
          <w:tcPr>
            <w:tcW w:w="1531" w:type="dxa"/>
            <w:tcMar>
              <w:top w:w="15" w:type="dxa"/>
              <w:left w:w="15" w:type="dxa"/>
              <w:bottom w:w="15" w:type="dxa"/>
              <w:right w:w="15" w:type="dxa"/>
            </w:tcMar>
            <w:vAlign w:val="center"/>
          </w:tcPr>
          <w:p w14:paraId="650919FE" w14:textId="77777777" w:rsidR="000053EC" w:rsidRDefault="000053EC"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Cost category</w:t>
            </w:r>
          </w:p>
        </w:tc>
        <w:tc>
          <w:tcPr>
            <w:tcW w:w="1344" w:type="dxa"/>
            <w:tcMar>
              <w:top w:w="15" w:type="dxa"/>
              <w:left w:w="15" w:type="dxa"/>
              <w:bottom w:w="15" w:type="dxa"/>
              <w:right w:w="15" w:type="dxa"/>
            </w:tcMar>
            <w:vAlign w:val="center"/>
          </w:tcPr>
          <w:p w14:paraId="293713A5" w14:textId="77777777" w:rsidR="000053EC" w:rsidRDefault="000053EC"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Description</w:t>
            </w:r>
          </w:p>
        </w:tc>
        <w:tc>
          <w:tcPr>
            <w:tcW w:w="1339" w:type="dxa"/>
            <w:tcMar>
              <w:top w:w="15" w:type="dxa"/>
              <w:left w:w="15" w:type="dxa"/>
              <w:bottom w:w="15" w:type="dxa"/>
              <w:right w:w="15" w:type="dxa"/>
            </w:tcMar>
            <w:vAlign w:val="center"/>
          </w:tcPr>
          <w:p w14:paraId="40F969C6" w14:textId="77777777" w:rsidR="000053EC" w:rsidRDefault="000053EC" w:rsidP="000C788A">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Amount (€)</w:t>
            </w:r>
          </w:p>
        </w:tc>
      </w:tr>
      <w:tr w:rsidR="000053EC" w14:paraId="43C02C66" w14:textId="77777777" w:rsidTr="000C788A">
        <w:trPr>
          <w:trHeight w:val="300"/>
        </w:trPr>
        <w:tc>
          <w:tcPr>
            <w:tcW w:w="1531" w:type="dxa"/>
            <w:tcMar>
              <w:top w:w="15" w:type="dxa"/>
              <w:left w:w="15" w:type="dxa"/>
              <w:bottom w:w="15" w:type="dxa"/>
              <w:right w:w="15" w:type="dxa"/>
            </w:tcMar>
            <w:vAlign w:val="center"/>
          </w:tcPr>
          <w:p w14:paraId="4423B6BA" w14:textId="77777777" w:rsidR="000053EC" w:rsidRDefault="000053EC" w:rsidP="000C788A">
            <w:pPr>
              <w:rPr>
                <w:lang w:val="en-GB"/>
              </w:rPr>
            </w:pPr>
          </w:p>
        </w:tc>
        <w:tc>
          <w:tcPr>
            <w:tcW w:w="1344" w:type="dxa"/>
            <w:tcMar>
              <w:top w:w="15" w:type="dxa"/>
              <w:left w:w="15" w:type="dxa"/>
              <w:bottom w:w="15" w:type="dxa"/>
              <w:right w:w="15" w:type="dxa"/>
            </w:tcMar>
            <w:vAlign w:val="center"/>
          </w:tcPr>
          <w:p w14:paraId="2925C37B" w14:textId="77777777" w:rsidR="000053EC" w:rsidRDefault="000053EC" w:rsidP="000C788A">
            <w:pPr>
              <w:rPr>
                <w:lang w:val="en-GB"/>
              </w:rPr>
            </w:pPr>
          </w:p>
        </w:tc>
        <w:tc>
          <w:tcPr>
            <w:tcW w:w="1339" w:type="dxa"/>
            <w:tcMar>
              <w:top w:w="15" w:type="dxa"/>
              <w:left w:w="15" w:type="dxa"/>
              <w:bottom w:w="15" w:type="dxa"/>
              <w:right w:w="15" w:type="dxa"/>
            </w:tcMar>
            <w:vAlign w:val="center"/>
          </w:tcPr>
          <w:p w14:paraId="28C90B38" w14:textId="77777777" w:rsidR="000053EC" w:rsidRDefault="000053EC" w:rsidP="000C788A">
            <w:pPr>
              <w:rPr>
                <w:lang w:val="en-GB"/>
              </w:rPr>
            </w:pPr>
          </w:p>
        </w:tc>
      </w:tr>
      <w:tr w:rsidR="000053EC" w14:paraId="2187B86B" w14:textId="77777777" w:rsidTr="000C788A">
        <w:trPr>
          <w:trHeight w:val="300"/>
        </w:trPr>
        <w:tc>
          <w:tcPr>
            <w:tcW w:w="1531" w:type="dxa"/>
            <w:tcMar>
              <w:top w:w="15" w:type="dxa"/>
              <w:left w:w="15" w:type="dxa"/>
              <w:bottom w:w="15" w:type="dxa"/>
              <w:right w:w="15" w:type="dxa"/>
            </w:tcMar>
            <w:vAlign w:val="center"/>
          </w:tcPr>
          <w:p w14:paraId="3E7422B7" w14:textId="77777777" w:rsidR="000053EC" w:rsidRDefault="000053EC" w:rsidP="000C788A">
            <w:pPr>
              <w:rPr>
                <w:lang w:val="en-GB"/>
              </w:rPr>
            </w:pPr>
          </w:p>
        </w:tc>
        <w:tc>
          <w:tcPr>
            <w:tcW w:w="1344" w:type="dxa"/>
            <w:tcMar>
              <w:top w:w="15" w:type="dxa"/>
              <w:left w:w="15" w:type="dxa"/>
              <w:bottom w:w="15" w:type="dxa"/>
              <w:right w:w="15" w:type="dxa"/>
            </w:tcMar>
            <w:vAlign w:val="center"/>
          </w:tcPr>
          <w:p w14:paraId="0864A245" w14:textId="77777777" w:rsidR="000053EC" w:rsidRDefault="000053EC" w:rsidP="000C788A">
            <w:pPr>
              <w:rPr>
                <w:lang w:val="en-GB"/>
              </w:rPr>
            </w:pPr>
          </w:p>
        </w:tc>
        <w:tc>
          <w:tcPr>
            <w:tcW w:w="1339" w:type="dxa"/>
            <w:tcMar>
              <w:top w:w="15" w:type="dxa"/>
              <w:left w:w="15" w:type="dxa"/>
              <w:bottom w:w="15" w:type="dxa"/>
              <w:right w:w="15" w:type="dxa"/>
            </w:tcMar>
            <w:vAlign w:val="center"/>
          </w:tcPr>
          <w:p w14:paraId="17B1F81A" w14:textId="77777777" w:rsidR="000053EC" w:rsidRDefault="000053EC" w:rsidP="000C788A">
            <w:pPr>
              <w:rPr>
                <w:lang w:val="en-GB"/>
              </w:rPr>
            </w:pPr>
          </w:p>
        </w:tc>
      </w:tr>
    </w:tbl>
    <w:p w14:paraId="6EBA9279"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Total requested from CIN:</w:t>
      </w:r>
      <w:r w:rsidRPr="31BE8FCA">
        <w:rPr>
          <w:rFonts w:ascii="Calibri" w:eastAsia="Calibri" w:hAnsi="Calibri" w:cs="Calibri"/>
          <w:color w:val="104862"/>
          <w:lang w:val="en-GB"/>
        </w:rPr>
        <w:t xml:space="preserve"> € _______</w:t>
      </w:r>
    </w:p>
    <w:p w14:paraId="06920F3E"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Personnel requested? </w:t>
      </w:r>
      <w:r w:rsidRPr="31BE8FCA">
        <w:rPr>
          <w:rFonts w:ascii="Segoe UI Symbol" w:eastAsia="Segoe UI Symbol" w:hAnsi="Segoe UI Symbol" w:cs="Segoe UI Symbol"/>
          <w:color w:val="104862"/>
          <w:lang w:val="en-GB"/>
        </w:rPr>
        <w:t>☐</w:t>
      </w:r>
      <w:r w:rsidRPr="31BE8FCA">
        <w:rPr>
          <w:rFonts w:ascii="Calibri" w:eastAsia="Calibri" w:hAnsi="Calibri" w:cs="Calibri"/>
          <w:color w:val="104862"/>
          <w:lang w:val="en-GB"/>
        </w:rPr>
        <w:t xml:space="preserve"> Yes </w:t>
      </w:r>
      <w:r w:rsidRPr="31BE8FCA">
        <w:rPr>
          <w:rFonts w:ascii="Segoe UI Symbol" w:eastAsia="Segoe UI Symbol" w:hAnsi="Segoe UI Symbol" w:cs="Segoe UI Symbol"/>
          <w:color w:val="104862"/>
          <w:lang w:val="en-GB"/>
        </w:rPr>
        <w:t>☐</w:t>
      </w:r>
      <w:r w:rsidRPr="31BE8FCA">
        <w:rPr>
          <w:rFonts w:ascii="Calibri" w:eastAsia="Calibri" w:hAnsi="Calibri" w:cs="Calibri"/>
          <w:color w:val="104862"/>
          <w:lang w:val="en-GB"/>
        </w:rPr>
        <w:t xml:space="preserve"> No</w:t>
      </w:r>
      <w:r w:rsidRPr="000053EC">
        <w:rPr>
          <w:lang w:val="en-US"/>
        </w:rPr>
        <w:br/>
      </w:r>
      <w:r w:rsidRPr="31BE8FCA">
        <w:rPr>
          <w:rFonts w:ascii="Calibri" w:eastAsia="Calibri" w:hAnsi="Calibri" w:cs="Calibri"/>
          <w:color w:val="104862"/>
          <w:lang w:val="en-GB"/>
        </w:rPr>
        <w:t xml:space="preserve"> If yes, specify: ___________________</w:t>
      </w:r>
    </w:p>
    <w:p w14:paraId="2C5F6490"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62A1B423" w14:textId="77777777" w:rsidR="000053EC" w:rsidRDefault="000053EC" w:rsidP="000053EC">
      <w:pPr>
        <w:spacing w:line="257" w:lineRule="auto"/>
        <w:rPr>
          <w:rFonts w:ascii="Calibri" w:eastAsia="Calibri" w:hAnsi="Calibri" w:cs="Calibri"/>
          <w:b/>
          <w:bCs/>
          <w:color w:val="104862"/>
          <w:lang w:val="en-GB"/>
        </w:rPr>
      </w:pPr>
      <w:r w:rsidRPr="590DF250">
        <w:rPr>
          <w:rFonts w:ascii="Calibri" w:eastAsia="Calibri" w:hAnsi="Calibri" w:cs="Calibri"/>
          <w:b/>
          <w:bCs/>
          <w:color w:val="104862"/>
          <w:lang w:val="en-GB"/>
        </w:rPr>
        <w:t>A4. Budget Justification &amp; Feasibility (max 150 words)</w:t>
      </w:r>
    </w:p>
    <w:p w14:paraId="70889C05" w14:textId="77777777" w:rsidR="000053EC" w:rsidRDefault="000053EC" w:rsidP="000053EC">
      <w:pPr>
        <w:spacing w:line="257" w:lineRule="auto"/>
        <w:rPr>
          <w:rFonts w:ascii="Calibri" w:eastAsia="Calibri" w:hAnsi="Calibri" w:cs="Calibri"/>
          <w:color w:val="104862"/>
          <w:lang w:val="en-GB"/>
        </w:rPr>
      </w:pPr>
      <w:r w:rsidRPr="516C0C0F">
        <w:rPr>
          <w:rFonts w:ascii="Calibri" w:eastAsia="Calibri" w:hAnsi="Calibri" w:cs="Calibri"/>
          <w:color w:val="104862"/>
          <w:lang w:val="en-GB"/>
        </w:rPr>
        <w:t>Provide a clear and specific explanation of:</w:t>
      </w:r>
    </w:p>
    <w:p w14:paraId="43D66EF1" w14:textId="77777777" w:rsidR="000053EC" w:rsidRDefault="000053EC" w:rsidP="000053EC">
      <w:pPr>
        <w:pStyle w:val="Lijstalinea"/>
        <w:numPr>
          <w:ilvl w:val="0"/>
          <w:numId w:val="1"/>
        </w:numPr>
        <w:spacing w:line="257" w:lineRule="auto"/>
        <w:rPr>
          <w:rFonts w:ascii="Calibri" w:eastAsia="Calibri" w:hAnsi="Calibri" w:cs="Calibri"/>
          <w:color w:val="104862"/>
          <w:lang w:val="en-GB"/>
        </w:rPr>
      </w:pPr>
      <w:r w:rsidRPr="590DF250">
        <w:rPr>
          <w:rFonts w:ascii="Calibri" w:eastAsia="Calibri" w:hAnsi="Calibri" w:cs="Calibri"/>
          <w:color w:val="104862"/>
          <w:lang w:val="en-GB"/>
        </w:rPr>
        <w:t>How funds will be used, and how this enables rapid exploration</w:t>
      </w:r>
    </w:p>
    <w:p w14:paraId="146AE899" w14:textId="77777777" w:rsidR="000053EC" w:rsidRDefault="000053EC" w:rsidP="000053EC">
      <w:pPr>
        <w:pStyle w:val="Lijstalinea"/>
        <w:numPr>
          <w:ilvl w:val="0"/>
          <w:numId w:val="1"/>
        </w:numPr>
        <w:spacing w:line="257" w:lineRule="auto"/>
        <w:rPr>
          <w:rFonts w:ascii="Calibri" w:eastAsia="Calibri" w:hAnsi="Calibri" w:cs="Calibri"/>
          <w:color w:val="104862"/>
          <w:lang w:val="en-GB"/>
        </w:rPr>
      </w:pPr>
      <w:r w:rsidRPr="590DF250">
        <w:rPr>
          <w:rFonts w:ascii="Calibri" w:eastAsia="Calibri" w:hAnsi="Calibri" w:cs="Calibri"/>
          <w:color w:val="104862"/>
          <w:lang w:val="en-GB"/>
        </w:rPr>
        <w:t>Feasibility within the timeframe</w:t>
      </w:r>
    </w:p>
    <w:p w14:paraId="6469EF46"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w:t>
      </w:r>
    </w:p>
    <w:p w14:paraId="4F0D4B63"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4C11F193" w14:textId="77777777" w:rsidR="000053EC" w:rsidRDefault="000053EC" w:rsidP="000053EC">
      <w:pPr>
        <w:spacing w:line="257" w:lineRule="auto"/>
        <w:rPr>
          <w:lang w:val="en-GB"/>
        </w:rPr>
      </w:pPr>
      <w:r w:rsidRPr="31BE8FCA">
        <w:rPr>
          <w:lang w:val="en-GB"/>
        </w:rPr>
        <w:br w:type="page"/>
      </w:r>
    </w:p>
    <w:p w14:paraId="676D81B8"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lastRenderedPageBreak/>
        <w:t>Section B. Scientific Proposal (max 2 pages)</w:t>
      </w:r>
    </w:p>
    <w:p w14:paraId="6F167091"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B1. Scientific proposal</w:t>
      </w:r>
    </w:p>
    <w:p w14:paraId="4AE96D20"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1. Background and innovative idea</w:t>
      </w:r>
      <w:r w:rsidRPr="000053EC">
        <w:rPr>
          <w:lang w:val="en-US"/>
        </w:rPr>
        <w:br/>
      </w:r>
      <w:r w:rsidRPr="31BE8FCA">
        <w:rPr>
          <w:rFonts w:ascii="Calibri" w:eastAsia="Calibri" w:hAnsi="Calibri" w:cs="Calibri"/>
          <w:color w:val="104862"/>
          <w:lang w:val="en-GB"/>
        </w:rPr>
        <w:t xml:space="preserve"> [Insert]</w:t>
      </w:r>
    </w:p>
    <w:p w14:paraId="780C479A"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2. Research questions</w:t>
      </w:r>
      <w:r w:rsidRPr="000053EC">
        <w:rPr>
          <w:lang w:val="en-US"/>
        </w:rPr>
        <w:br/>
      </w:r>
      <w:r w:rsidRPr="31BE8FCA">
        <w:rPr>
          <w:rFonts w:ascii="Calibri" w:eastAsia="Calibri" w:hAnsi="Calibri" w:cs="Calibri"/>
          <w:color w:val="104862"/>
          <w:lang w:val="en-GB"/>
        </w:rPr>
        <w:t xml:space="preserve"> [Insert]</w:t>
      </w:r>
    </w:p>
    <w:p w14:paraId="0A23DD21"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3. Curiosity-driven / high-risk aspect</w:t>
      </w:r>
      <w:r w:rsidRPr="000053EC">
        <w:rPr>
          <w:lang w:val="en-US"/>
        </w:rPr>
        <w:br/>
      </w:r>
      <w:r w:rsidRPr="31BE8FCA">
        <w:rPr>
          <w:rFonts w:ascii="Calibri" w:eastAsia="Calibri" w:hAnsi="Calibri" w:cs="Calibri"/>
          <w:color w:val="104862"/>
          <w:lang w:val="en-GB"/>
        </w:rPr>
        <w:t xml:space="preserve"> [Insert]</w:t>
      </w:r>
    </w:p>
    <w:p w14:paraId="1CE6E9F9"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4. Methods and timeline</w:t>
      </w:r>
      <w:r w:rsidRPr="000053EC">
        <w:rPr>
          <w:lang w:val="en-US"/>
        </w:rPr>
        <w:br/>
      </w:r>
      <w:r w:rsidRPr="31BE8FCA">
        <w:rPr>
          <w:rFonts w:ascii="Calibri" w:eastAsia="Calibri" w:hAnsi="Calibri" w:cs="Calibri"/>
          <w:color w:val="104862"/>
          <w:lang w:val="en-GB"/>
        </w:rPr>
        <w:t xml:space="preserve"> [Insert]</w:t>
      </w:r>
    </w:p>
    <w:p w14:paraId="61AAA4A9" w14:textId="77777777" w:rsidR="000053EC" w:rsidRDefault="000053EC" w:rsidP="000053EC">
      <w:pPr>
        <w:spacing w:line="257" w:lineRule="auto"/>
        <w:rPr>
          <w:rFonts w:ascii="Calibri" w:eastAsia="Calibri" w:hAnsi="Calibri" w:cs="Calibri"/>
          <w:color w:val="104862"/>
          <w:lang w:val="en-GB"/>
        </w:rPr>
      </w:pPr>
      <w:r w:rsidRPr="516C0C0F">
        <w:rPr>
          <w:rFonts w:ascii="Calibri" w:eastAsia="Calibri" w:hAnsi="Calibri" w:cs="Calibri"/>
          <w:b/>
          <w:bCs/>
          <w:color w:val="104862"/>
          <w:lang w:val="en-GB"/>
        </w:rPr>
        <w:t>5. Inter-faculty added value</w:t>
      </w:r>
      <w:r w:rsidRPr="000053EC">
        <w:rPr>
          <w:lang w:val="en-US"/>
        </w:rPr>
        <w:br/>
      </w:r>
      <w:r w:rsidRPr="516C0C0F">
        <w:rPr>
          <w:rFonts w:ascii="Calibri" w:eastAsia="Calibri" w:hAnsi="Calibri" w:cs="Calibri"/>
          <w:color w:val="104862"/>
          <w:lang w:val="en-GB"/>
        </w:rPr>
        <w:t xml:space="preserve"> [Insert]</w:t>
      </w:r>
    </w:p>
    <w:p w14:paraId="6A7BD1DE"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b/>
          <w:bCs/>
          <w:color w:val="104862"/>
          <w:lang w:val="en-GB"/>
        </w:rPr>
        <w:t>6. Expected breakthrough potential and next-step funding</w:t>
      </w:r>
      <w:r w:rsidRPr="000053EC">
        <w:rPr>
          <w:lang w:val="en-US"/>
        </w:rPr>
        <w:br/>
      </w:r>
      <w:r w:rsidRPr="31BE8FCA">
        <w:rPr>
          <w:rFonts w:ascii="Calibri" w:eastAsia="Calibri" w:hAnsi="Calibri" w:cs="Calibri"/>
          <w:color w:val="104862"/>
          <w:lang w:val="en-GB"/>
        </w:rPr>
        <w:t xml:space="preserve"> [Insert]</w:t>
      </w:r>
    </w:p>
    <w:p w14:paraId="2B2F0FC3"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477C64B6"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 xml:space="preserve"> </w:t>
      </w:r>
    </w:p>
    <w:p w14:paraId="0A306ECA" w14:textId="77777777" w:rsidR="000053EC" w:rsidRDefault="000053EC" w:rsidP="000053EC">
      <w:pPr>
        <w:spacing w:line="257" w:lineRule="auto"/>
        <w:rPr>
          <w:rFonts w:ascii="Calibri" w:eastAsia="Calibri" w:hAnsi="Calibri" w:cs="Calibri"/>
          <w:b/>
          <w:bCs/>
          <w:color w:val="104862"/>
          <w:lang w:val="en-GB"/>
        </w:rPr>
      </w:pPr>
      <w:r w:rsidRPr="31BE8FCA">
        <w:rPr>
          <w:rFonts w:ascii="Calibri" w:eastAsia="Calibri" w:hAnsi="Calibri" w:cs="Calibri"/>
          <w:b/>
          <w:bCs/>
          <w:color w:val="104862"/>
          <w:lang w:val="en-GB"/>
        </w:rPr>
        <w:t>Section C. Reference List</w:t>
      </w:r>
    </w:p>
    <w:p w14:paraId="7F16F899" w14:textId="77777777" w:rsidR="000053EC" w:rsidRDefault="000053EC" w:rsidP="000053EC">
      <w:pPr>
        <w:spacing w:line="257" w:lineRule="auto"/>
        <w:rPr>
          <w:rFonts w:ascii="Calibri" w:eastAsia="Calibri" w:hAnsi="Calibri" w:cs="Calibri"/>
          <w:color w:val="104862"/>
          <w:lang w:val="en-GB"/>
        </w:rPr>
      </w:pPr>
      <w:r w:rsidRPr="31BE8FCA">
        <w:rPr>
          <w:rFonts w:ascii="Calibri" w:eastAsia="Calibri" w:hAnsi="Calibri" w:cs="Calibri"/>
          <w:color w:val="104862"/>
          <w:lang w:val="en-GB"/>
        </w:rPr>
        <w:t>[Insert references – not included in page limit]</w:t>
      </w:r>
    </w:p>
    <w:p w14:paraId="2F4BEEC8" w14:textId="77777777" w:rsidR="000053EC" w:rsidRDefault="000053EC" w:rsidP="000053EC">
      <w:pPr>
        <w:spacing w:line="257" w:lineRule="auto"/>
        <w:rPr>
          <w:rFonts w:ascii="Calibri" w:eastAsia="Calibri" w:hAnsi="Calibri" w:cs="Calibri"/>
          <w:color w:val="104862"/>
          <w:lang w:val="en-GB"/>
        </w:rPr>
      </w:pPr>
    </w:p>
    <w:p w14:paraId="0F144966" w14:textId="77777777" w:rsidR="000053EC" w:rsidRDefault="000053EC" w:rsidP="000053EC">
      <w:pPr>
        <w:spacing w:line="257" w:lineRule="auto"/>
        <w:jc w:val="both"/>
        <w:rPr>
          <w:rFonts w:ascii="Calibri" w:eastAsia="Calibri" w:hAnsi="Calibri" w:cs="Calibri"/>
          <w:lang w:val="en-GB"/>
        </w:rPr>
      </w:pPr>
    </w:p>
    <w:p w14:paraId="18508042" w14:textId="77777777" w:rsidR="000053EC" w:rsidRDefault="000053EC" w:rsidP="000053EC">
      <w:pPr>
        <w:jc w:val="both"/>
        <w:rPr>
          <w:lang w:val="en-GB"/>
        </w:rPr>
      </w:pPr>
    </w:p>
    <w:p w14:paraId="63553246" w14:textId="77777777" w:rsidR="000053EC" w:rsidRDefault="000053EC" w:rsidP="000053EC">
      <w:pPr>
        <w:jc w:val="both"/>
        <w:rPr>
          <w:lang w:val="en-GB"/>
        </w:rPr>
      </w:pPr>
    </w:p>
    <w:p w14:paraId="5676A083" w14:textId="77777777" w:rsidR="000053EC" w:rsidRDefault="000053EC" w:rsidP="000053EC">
      <w:pPr>
        <w:jc w:val="both"/>
        <w:rPr>
          <w:lang w:val="en-GB"/>
        </w:rPr>
      </w:pPr>
    </w:p>
    <w:p w14:paraId="2EDAB001" w14:textId="77777777" w:rsidR="0058092C" w:rsidRPr="000053EC" w:rsidRDefault="0058092C">
      <w:pPr>
        <w:rPr>
          <w:lang w:val="en-GB"/>
        </w:rPr>
      </w:pPr>
    </w:p>
    <w:sectPr w:rsidR="0058092C" w:rsidRPr="000053EC" w:rsidSect="003C4D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BBA11"/>
    <w:multiLevelType w:val="hybridMultilevel"/>
    <w:tmpl w:val="FFFFFFFF"/>
    <w:lvl w:ilvl="0" w:tplc="7B305C8C">
      <w:start w:val="1"/>
      <w:numFmt w:val="bullet"/>
      <w:lvlText w:val=""/>
      <w:lvlJc w:val="left"/>
      <w:pPr>
        <w:ind w:left="720" w:hanging="360"/>
      </w:pPr>
      <w:rPr>
        <w:rFonts w:ascii="Symbol" w:hAnsi="Symbol" w:hint="default"/>
      </w:rPr>
    </w:lvl>
    <w:lvl w:ilvl="1" w:tplc="CE042178">
      <w:start w:val="1"/>
      <w:numFmt w:val="bullet"/>
      <w:lvlText w:val="o"/>
      <w:lvlJc w:val="left"/>
      <w:pPr>
        <w:ind w:left="1440" w:hanging="360"/>
      </w:pPr>
      <w:rPr>
        <w:rFonts w:ascii="Courier New" w:hAnsi="Courier New" w:hint="default"/>
      </w:rPr>
    </w:lvl>
    <w:lvl w:ilvl="2" w:tplc="6288793C">
      <w:start w:val="1"/>
      <w:numFmt w:val="bullet"/>
      <w:lvlText w:val=""/>
      <w:lvlJc w:val="left"/>
      <w:pPr>
        <w:ind w:left="2160" w:hanging="360"/>
      </w:pPr>
      <w:rPr>
        <w:rFonts w:ascii="Wingdings" w:hAnsi="Wingdings" w:hint="default"/>
      </w:rPr>
    </w:lvl>
    <w:lvl w:ilvl="3" w:tplc="80C43D72">
      <w:start w:val="1"/>
      <w:numFmt w:val="bullet"/>
      <w:lvlText w:val=""/>
      <w:lvlJc w:val="left"/>
      <w:pPr>
        <w:ind w:left="2880" w:hanging="360"/>
      </w:pPr>
      <w:rPr>
        <w:rFonts w:ascii="Symbol" w:hAnsi="Symbol" w:hint="default"/>
      </w:rPr>
    </w:lvl>
    <w:lvl w:ilvl="4" w:tplc="8CB8EA52">
      <w:start w:val="1"/>
      <w:numFmt w:val="bullet"/>
      <w:lvlText w:val="o"/>
      <w:lvlJc w:val="left"/>
      <w:pPr>
        <w:ind w:left="3600" w:hanging="360"/>
      </w:pPr>
      <w:rPr>
        <w:rFonts w:ascii="Courier New" w:hAnsi="Courier New" w:hint="default"/>
      </w:rPr>
    </w:lvl>
    <w:lvl w:ilvl="5" w:tplc="F84E8D2C">
      <w:start w:val="1"/>
      <w:numFmt w:val="bullet"/>
      <w:lvlText w:val=""/>
      <w:lvlJc w:val="left"/>
      <w:pPr>
        <w:ind w:left="4320" w:hanging="360"/>
      </w:pPr>
      <w:rPr>
        <w:rFonts w:ascii="Wingdings" w:hAnsi="Wingdings" w:hint="default"/>
      </w:rPr>
    </w:lvl>
    <w:lvl w:ilvl="6" w:tplc="4984B78C">
      <w:start w:val="1"/>
      <w:numFmt w:val="bullet"/>
      <w:lvlText w:val=""/>
      <w:lvlJc w:val="left"/>
      <w:pPr>
        <w:ind w:left="5040" w:hanging="360"/>
      </w:pPr>
      <w:rPr>
        <w:rFonts w:ascii="Symbol" w:hAnsi="Symbol" w:hint="default"/>
      </w:rPr>
    </w:lvl>
    <w:lvl w:ilvl="7" w:tplc="0F3610B4">
      <w:start w:val="1"/>
      <w:numFmt w:val="bullet"/>
      <w:lvlText w:val="o"/>
      <w:lvlJc w:val="left"/>
      <w:pPr>
        <w:ind w:left="5760" w:hanging="360"/>
      </w:pPr>
      <w:rPr>
        <w:rFonts w:ascii="Courier New" w:hAnsi="Courier New" w:hint="default"/>
      </w:rPr>
    </w:lvl>
    <w:lvl w:ilvl="8" w:tplc="2750792A">
      <w:start w:val="1"/>
      <w:numFmt w:val="bullet"/>
      <w:lvlText w:val=""/>
      <w:lvlJc w:val="left"/>
      <w:pPr>
        <w:ind w:left="6480" w:hanging="360"/>
      </w:pPr>
      <w:rPr>
        <w:rFonts w:ascii="Wingdings" w:hAnsi="Wingdings" w:hint="default"/>
      </w:rPr>
    </w:lvl>
  </w:abstractNum>
  <w:num w:numId="1" w16cid:durableId="1916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EC"/>
    <w:rsid w:val="000053EC"/>
    <w:rsid w:val="002C6770"/>
    <w:rsid w:val="003C4D26"/>
    <w:rsid w:val="0058092C"/>
    <w:rsid w:val="00D65608"/>
    <w:rsid w:val="00ED5691"/>
    <w:rsid w:val="00F67D98"/>
  </w:rsids>
  <m:mathPr>
    <m:mathFont m:val="Cambria Math"/>
    <m:brkBin m:val="before"/>
    <m:brkBinSub m:val="--"/>
    <m:smallFrac m:val="0"/>
    <m:dispDef/>
    <m:lMargin m:val="0"/>
    <m:rMargin m:val="0"/>
    <m:defJc m:val="centerGroup"/>
    <m:wrapIndent m:val="1440"/>
    <m:intLim m:val="subSup"/>
    <m:naryLim m:val="undOvr"/>
  </m:mathPr>
  <w:themeFontLang w:val="en-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8EF75"/>
  <w15:chartTrackingRefBased/>
  <w15:docId w15:val="{13DABDC6-4465-40B9-A34B-71907AC46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53EC"/>
    <w:pPr>
      <w:spacing w:after="0" w:line="240" w:lineRule="auto"/>
    </w:pPr>
    <w:rPr>
      <w:rFonts w:ascii="Times New Roman" w:eastAsia="Times New Roman" w:hAnsi="Times New Roman" w:cs="Times New Roman"/>
      <w:sz w:val="24"/>
      <w:szCs w:val="24"/>
      <w:lang w:eastAsia="en-GB"/>
      <w14:ligatures w14:val="none"/>
    </w:rPr>
  </w:style>
  <w:style w:type="paragraph" w:styleId="Kop1">
    <w:name w:val="heading 1"/>
    <w:basedOn w:val="Standaard"/>
    <w:next w:val="Standaard"/>
    <w:link w:val="Kop1Char"/>
    <w:uiPriority w:val="9"/>
    <w:qFormat/>
    <w:rsid w:val="000053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53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53E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53E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53E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53E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53E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53E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53E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53E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53E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53E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53E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53E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53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53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53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53EC"/>
    <w:rPr>
      <w:rFonts w:eastAsiaTheme="majorEastAsia" w:cstheme="majorBidi"/>
      <w:color w:val="272727" w:themeColor="text1" w:themeTint="D8"/>
    </w:rPr>
  </w:style>
  <w:style w:type="paragraph" w:styleId="Titel">
    <w:name w:val="Title"/>
    <w:basedOn w:val="Standaard"/>
    <w:next w:val="Standaard"/>
    <w:link w:val="TitelChar"/>
    <w:uiPriority w:val="10"/>
    <w:qFormat/>
    <w:rsid w:val="000053E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53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53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53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53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53EC"/>
    <w:rPr>
      <w:i/>
      <w:iCs/>
      <w:color w:val="404040" w:themeColor="text1" w:themeTint="BF"/>
    </w:rPr>
  </w:style>
  <w:style w:type="paragraph" w:styleId="Lijstalinea">
    <w:name w:val="List Paragraph"/>
    <w:basedOn w:val="Standaard"/>
    <w:uiPriority w:val="34"/>
    <w:qFormat/>
    <w:rsid w:val="000053EC"/>
    <w:pPr>
      <w:ind w:left="720"/>
      <w:contextualSpacing/>
    </w:pPr>
  </w:style>
  <w:style w:type="character" w:styleId="Intensievebenadrukking">
    <w:name w:val="Intense Emphasis"/>
    <w:basedOn w:val="Standaardalinea-lettertype"/>
    <w:uiPriority w:val="21"/>
    <w:qFormat/>
    <w:rsid w:val="000053EC"/>
    <w:rPr>
      <w:i/>
      <w:iCs/>
      <w:color w:val="0F4761" w:themeColor="accent1" w:themeShade="BF"/>
    </w:rPr>
  </w:style>
  <w:style w:type="paragraph" w:styleId="Duidelijkcitaat">
    <w:name w:val="Intense Quote"/>
    <w:basedOn w:val="Standaard"/>
    <w:next w:val="Standaard"/>
    <w:link w:val="DuidelijkcitaatChar"/>
    <w:uiPriority w:val="30"/>
    <w:qFormat/>
    <w:rsid w:val="00005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53EC"/>
    <w:rPr>
      <w:i/>
      <w:iCs/>
      <w:color w:val="0F4761" w:themeColor="accent1" w:themeShade="BF"/>
    </w:rPr>
  </w:style>
  <w:style w:type="character" w:styleId="Intensieveverwijzing">
    <w:name w:val="Intense Reference"/>
    <w:basedOn w:val="Standaardalinea-lettertype"/>
    <w:uiPriority w:val="32"/>
    <w:qFormat/>
    <w:rsid w:val="000053E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2701</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Luyten-Ileck, Caroline (PSYCHOLOGY)</dc:creator>
  <cp:keywords/>
  <dc:description/>
  <cp:lastModifiedBy>Luyten-Ileck, Caroline (PSYCHOLOGY)</cp:lastModifiedBy>
  <cp:revision>1</cp:revision>
  <dcterms:created xsi:type="dcterms:W3CDTF">2026-06-02T12:09:00Z</dcterms:created>
  <dcterms:modified xsi:type="dcterms:W3CDTF">2026-06-02T12:10:00Z</dcterms:modified>
</cp:coreProperties>
</file>