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1787" w14:textId="77777777" w:rsidR="009676D7" w:rsidRDefault="009676D7" w:rsidP="009676D7">
      <w:pPr>
        <w:jc w:val="both"/>
        <w:rPr>
          <w:b/>
          <w:bCs/>
          <w:lang w:val="en-GB"/>
        </w:rPr>
      </w:pPr>
      <w:r w:rsidRPr="590DF250">
        <w:rPr>
          <w:b/>
          <w:bCs/>
          <w:lang w:val="en-GB"/>
        </w:rPr>
        <w:t>Additional information CIN Grant option 2 (part-time PhD trajectory for HZC resident)</w:t>
      </w:r>
    </w:p>
    <w:p w14:paraId="180D45ED" w14:textId="77777777" w:rsidR="009676D7" w:rsidRDefault="009676D7" w:rsidP="009676D7">
      <w:pPr>
        <w:jc w:val="both"/>
        <w:rPr>
          <w:b/>
          <w:bCs/>
          <w:lang w:val="en-GB"/>
        </w:rPr>
      </w:pPr>
    </w:p>
    <w:p w14:paraId="50404B32" w14:textId="77777777" w:rsidR="009676D7" w:rsidRDefault="009676D7" w:rsidP="009676D7">
      <w:pPr>
        <w:spacing w:line="259" w:lineRule="auto"/>
        <w:jc w:val="both"/>
        <w:rPr>
          <w:b/>
          <w:bCs/>
          <w:sz w:val="20"/>
          <w:szCs w:val="20"/>
          <w:lang w:val="en-GB"/>
        </w:rPr>
      </w:pPr>
      <w:r w:rsidRPr="31BE8FCA">
        <w:rPr>
          <w:b/>
          <w:bCs/>
          <w:sz w:val="20"/>
          <w:szCs w:val="20"/>
          <w:lang w:val="en-GB"/>
        </w:rPr>
        <w:t>Who can apply?</w:t>
      </w:r>
    </w:p>
    <w:p w14:paraId="4D919C8C" w14:textId="77777777" w:rsidR="009676D7" w:rsidRDefault="009676D7" w:rsidP="009676D7">
      <w:pPr>
        <w:spacing w:line="259" w:lineRule="auto"/>
        <w:jc w:val="both"/>
        <w:rPr>
          <w:sz w:val="20"/>
          <w:szCs w:val="20"/>
          <w:lang w:val="en-GB"/>
        </w:rPr>
      </w:pPr>
      <w:r w:rsidRPr="590DF250">
        <w:rPr>
          <w:sz w:val="20"/>
          <w:szCs w:val="20"/>
          <w:lang w:val="en-GB"/>
        </w:rPr>
        <w:t xml:space="preserve">Applications may be submitted by residents affiliated with the Brain &amp; Nerve Centre (HZC) or MUMC+ who wish to pursue a part-time PhD trajectory (i.e. 0.2 </w:t>
      </w:r>
      <w:proofErr w:type="spellStart"/>
      <w:r w:rsidRPr="590DF250">
        <w:rPr>
          <w:sz w:val="20"/>
          <w:szCs w:val="20"/>
          <w:lang w:val="en-GB"/>
        </w:rPr>
        <w:t>fte</w:t>
      </w:r>
      <w:proofErr w:type="spellEnd"/>
      <w:r w:rsidRPr="590DF250">
        <w:rPr>
          <w:sz w:val="20"/>
          <w:szCs w:val="20"/>
          <w:lang w:val="en-GB"/>
        </w:rPr>
        <w:t>) alongside their clinical training. Each proposal must include a supervisory team involving researchers from at least two different CIN-affiliated faculties or research institutes. The applicants are allowed to complement the team with additional (non-)CIN institutes.</w:t>
      </w:r>
    </w:p>
    <w:p w14:paraId="662F8977" w14:textId="77777777" w:rsidR="009676D7" w:rsidRPr="007444FB" w:rsidRDefault="009676D7" w:rsidP="009676D7">
      <w:pPr>
        <w:spacing w:line="259" w:lineRule="auto"/>
        <w:jc w:val="both"/>
        <w:rPr>
          <w:b/>
          <w:bCs/>
          <w:sz w:val="20"/>
          <w:szCs w:val="20"/>
          <w:lang w:val="en-GB"/>
        </w:rPr>
      </w:pPr>
    </w:p>
    <w:p w14:paraId="48B97591" w14:textId="77777777" w:rsidR="009676D7" w:rsidRDefault="009676D7" w:rsidP="009676D7">
      <w:pPr>
        <w:spacing w:line="259" w:lineRule="auto"/>
        <w:jc w:val="both"/>
        <w:rPr>
          <w:b/>
          <w:bCs/>
          <w:sz w:val="20"/>
          <w:szCs w:val="20"/>
          <w:lang w:val="en-GB"/>
        </w:rPr>
      </w:pPr>
      <w:r w:rsidRPr="31BE8FCA">
        <w:rPr>
          <w:b/>
          <w:bCs/>
          <w:sz w:val="20"/>
          <w:szCs w:val="20"/>
          <w:lang w:val="en-GB"/>
        </w:rPr>
        <w:t>Scope of the research</w:t>
      </w:r>
    </w:p>
    <w:p w14:paraId="0DE025A1" w14:textId="77777777" w:rsidR="009676D7" w:rsidRPr="00617812" w:rsidRDefault="009676D7" w:rsidP="009676D7">
      <w:pPr>
        <w:spacing w:line="259" w:lineRule="auto"/>
        <w:jc w:val="both"/>
        <w:rPr>
          <w:sz w:val="20"/>
          <w:szCs w:val="20"/>
          <w:lang w:val="en-GB"/>
        </w:rPr>
      </w:pPr>
      <w:r w:rsidRPr="590DF250">
        <w:rPr>
          <w:sz w:val="20"/>
          <w:szCs w:val="20"/>
          <w:lang w:val="en-GB"/>
        </w:rPr>
        <w:t xml:space="preserve">The proposed project must fall within the broad field of neuroscience and should demonstrate added value of inter-faculty collaboration. Projects are expected to combine clinical expertise from the HZC/MUMC+ with complementary expertise from the other CIN partner(s), being FPN or </w:t>
      </w:r>
      <w:proofErr w:type="spellStart"/>
      <w:r w:rsidRPr="590DF250">
        <w:rPr>
          <w:sz w:val="20"/>
          <w:szCs w:val="20"/>
          <w:lang w:val="en-GB"/>
        </w:rPr>
        <w:t>MHeNs</w:t>
      </w:r>
      <w:proofErr w:type="spellEnd"/>
      <w:r w:rsidRPr="590DF250">
        <w:rPr>
          <w:sz w:val="20"/>
          <w:szCs w:val="20"/>
          <w:lang w:val="en-GB"/>
        </w:rPr>
        <w:t>. Given the clinical setting of this grant option, projects with clinical relevance or translational potential are particularly encouraged.</w:t>
      </w:r>
    </w:p>
    <w:p w14:paraId="6B103ED1" w14:textId="77777777" w:rsidR="009676D7" w:rsidRDefault="009676D7" w:rsidP="009676D7">
      <w:pPr>
        <w:spacing w:line="259" w:lineRule="auto"/>
        <w:jc w:val="both"/>
        <w:rPr>
          <w:b/>
          <w:bCs/>
          <w:sz w:val="20"/>
          <w:szCs w:val="20"/>
          <w:lang w:val="en-GB"/>
        </w:rPr>
      </w:pPr>
    </w:p>
    <w:p w14:paraId="6946D401" w14:textId="77777777" w:rsidR="009676D7" w:rsidRDefault="009676D7" w:rsidP="009676D7">
      <w:pPr>
        <w:spacing w:line="259" w:lineRule="auto"/>
        <w:jc w:val="both"/>
        <w:rPr>
          <w:sz w:val="20"/>
          <w:szCs w:val="20"/>
          <w:lang w:val="en-GB"/>
        </w:rPr>
      </w:pPr>
      <w:r w:rsidRPr="590DF250">
        <w:rPr>
          <w:b/>
          <w:bCs/>
          <w:sz w:val="20"/>
          <w:szCs w:val="20"/>
          <w:lang w:val="en-GB"/>
        </w:rPr>
        <w:t>Funding</w:t>
      </w:r>
      <w:r w:rsidRPr="009676D7">
        <w:rPr>
          <w:lang w:val="en-US"/>
        </w:rPr>
        <w:br/>
      </w:r>
      <w:r w:rsidRPr="590DF250">
        <w:rPr>
          <w:sz w:val="20"/>
          <w:szCs w:val="20"/>
          <w:lang w:val="en-GB"/>
        </w:rPr>
        <w:t xml:space="preserve">The grant provides funding for a part-time PhD trajectory for a resident affiliated with the Brain &amp; Nerve Centre (HZC) or MUMC+. This funding supports the residents’ protected research time within their clinical training programme. Any additional research costs must be covered through other funding sources or institutional support. The budget section must clearly state how those costs will be covered. It is recommended that HZC applicants secure departmental approval for projected costs prior to submission. </w:t>
      </w:r>
    </w:p>
    <w:p w14:paraId="5D4022C6" w14:textId="77777777" w:rsidR="009676D7" w:rsidRDefault="009676D7" w:rsidP="009676D7">
      <w:pPr>
        <w:spacing w:line="259" w:lineRule="auto"/>
        <w:jc w:val="both"/>
        <w:rPr>
          <w:b/>
          <w:bCs/>
          <w:sz w:val="20"/>
          <w:szCs w:val="20"/>
          <w:lang w:val="en-GB"/>
        </w:rPr>
      </w:pPr>
    </w:p>
    <w:p w14:paraId="0082DBCD" w14:textId="77777777" w:rsidR="009676D7" w:rsidRPr="009676D7" w:rsidRDefault="009676D7" w:rsidP="009676D7">
      <w:pPr>
        <w:spacing w:line="259" w:lineRule="auto"/>
        <w:jc w:val="both"/>
        <w:rPr>
          <w:lang w:val="en-US"/>
        </w:rPr>
      </w:pPr>
      <w:r w:rsidRPr="361054B3">
        <w:rPr>
          <w:b/>
          <w:bCs/>
          <w:sz w:val="20"/>
          <w:szCs w:val="20"/>
          <w:lang w:val="en-GB"/>
        </w:rPr>
        <w:t>Objective</w:t>
      </w:r>
      <w:r w:rsidRPr="009676D7">
        <w:rPr>
          <w:lang w:val="en-US"/>
        </w:rPr>
        <w:br/>
      </w:r>
      <w:r w:rsidRPr="361054B3">
        <w:rPr>
          <w:sz w:val="20"/>
          <w:szCs w:val="20"/>
          <w:lang w:val="en-GB"/>
        </w:rPr>
        <w:t>This grant option aims to strengthen the integration of clinical practice and neuroscience research by enabling residents at MUMC+/HZC to pursue a structured research project during their residency. The scheme encourages projects that bridge clinical questions and fundamental neuroscience, while fostering sustainable inter-faculty collaborations within Maastricht University.</w:t>
      </w:r>
    </w:p>
    <w:p w14:paraId="37370118" w14:textId="77777777" w:rsidR="009676D7" w:rsidRDefault="009676D7" w:rsidP="009676D7">
      <w:pPr>
        <w:spacing w:line="259" w:lineRule="auto"/>
        <w:jc w:val="both"/>
        <w:rPr>
          <w:sz w:val="20"/>
          <w:szCs w:val="20"/>
          <w:lang w:val="en-GB"/>
        </w:rPr>
      </w:pPr>
    </w:p>
    <w:p w14:paraId="5431C358" w14:textId="77777777" w:rsidR="009676D7" w:rsidRDefault="009676D7" w:rsidP="009676D7">
      <w:pPr>
        <w:jc w:val="both"/>
        <w:rPr>
          <w:sz w:val="20"/>
          <w:szCs w:val="20"/>
          <w:lang w:val="en-GB"/>
        </w:rPr>
      </w:pPr>
      <w:r w:rsidRPr="590DF250">
        <w:rPr>
          <w:sz w:val="20"/>
          <w:szCs w:val="20"/>
          <w:lang w:val="en-GB"/>
        </w:rPr>
        <w:t>The application must be written in English (to allow non-Dutch speaking experts to review the grant). The application cannot exceed 2 A4 pages. A budget (see above) must be included.</w:t>
      </w:r>
    </w:p>
    <w:p w14:paraId="141FF32B" w14:textId="77777777" w:rsidR="009676D7" w:rsidRDefault="009676D7" w:rsidP="009676D7">
      <w:pPr>
        <w:spacing w:line="259" w:lineRule="auto"/>
        <w:jc w:val="both"/>
        <w:rPr>
          <w:sz w:val="20"/>
          <w:szCs w:val="20"/>
          <w:lang w:val="en-GB"/>
        </w:rPr>
      </w:pPr>
    </w:p>
    <w:p w14:paraId="28C07730" w14:textId="77777777" w:rsidR="009676D7" w:rsidRDefault="009676D7" w:rsidP="009676D7">
      <w:pPr>
        <w:rPr>
          <w:b/>
          <w:bCs/>
          <w:lang w:val="en-GB"/>
        </w:rPr>
      </w:pPr>
    </w:p>
    <w:p w14:paraId="356DC347" w14:textId="7AA9399C" w:rsidR="009676D7" w:rsidRDefault="009676D7" w:rsidP="009676D7">
      <w:pPr>
        <w:spacing w:line="257" w:lineRule="auto"/>
        <w:rPr>
          <w:rFonts w:ascii="Calibri" w:eastAsia="Calibri" w:hAnsi="Calibri" w:cs="Calibri"/>
          <w:b/>
          <w:bCs/>
          <w:u w:val="single"/>
          <w:lang w:val="en-GB"/>
        </w:rPr>
      </w:pPr>
      <w:r w:rsidRPr="516C0C0F">
        <w:rPr>
          <w:b/>
          <w:bCs/>
          <w:lang w:val="en-GB"/>
        </w:rPr>
        <w:br w:type="page"/>
      </w:r>
    </w:p>
    <w:p w14:paraId="3C9538CD" w14:textId="118FB0E2" w:rsidR="009676D7" w:rsidRDefault="009676D7" w:rsidP="009676D7">
      <w:pPr>
        <w:spacing w:line="257" w:lineRule="auto"/>
        <w:rPr>
          <w:rFonts w:ascii="Calibri" w:eastAsia="Calibri" w:hAnsi="Calibri" w:cs="Calibri"/>
          <w:b/>
          <w:bCs/>
          <w:u w:val="single"/>
          <w:lang w:val="en-GB"/>
        </w:rPr>
      </w:pPr>
      <w:r w:rsidRPr="31BE8FCA">
        <w:rPr>
          <w:rFonts w:ascii="Calibri" w:eastAsia="Calibri" w:hAnsi="Calibri" w:cs="Calibri"/>
          <w:b/>
          <w:bCs/>
          <w:u w:val="single"/>
          <w:lang w:val="en-GB"/>
        </w:rPr>
        <w:lastRenderedPageBreak/>
        <w:t>CIN GRANT APPLICATION FORM</w:t>
      </w:r>
    </w:p>
    <w:p w14:paraId="43B0DCF9" w14:textId="77777777" w:rsidR="009676D7" w:rsidRDefault="009676D7" w:rsidP="009676D7">
      <w:pPr>
        <w:spacing w:line="257" w:lineRule="auto"/>
        <w:rPr>
          <w:rFonts w:ascii="Calibri" w:eastAsia="Calibri" w:hAnsi="Calibri" w:cs="Calibri"/>
          <w:b/>
          <w:bCs/>
          <w:u w:val="single"/>
          <w:lang w:val="en-GB"/>
        </w:rPr>
      </w:pPr>
      <w:r w:rsidRPr="590DF250">
        <w:rPr>
          <w:rFonts w:ascii="Calibri" w:eastAsia="Calibri" w:hAnsi="Calibri" w:cs="Calibri"/>
          <w:b/>
          <w:bCs/>
          <w:u w:val="single"/>
          <w:lang w:val="en-GB"/>
        </w:rPr>
        <w:t>Option 2: 100% Matching of a part-time Brain &amp; Nerve Centre Resident</w:t>
      </w:r>
    </w:p>
    <w:p w14:paraId="731A27C0" w14:textId="77777777" w:rsidR="009676D7" w:rsidRDefault="009676D7" w:rsidP="009676D7">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Section A. General Information</w:t>
      </w:r>
    </w:p>
    <w:p w14:paraId="4D73F526" w14:textId="77777777" w:rsidR="009676D7" w:rsidRDefault="009676D7" w:rsidP="009676D7">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A1. Application details</w:t>
      </w:r>
    </w:p>
    <w:p w14:paraId="74908B24"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Project title: </w:t>
      </w:r>
      <w:r w:rsidRPr="31BE8FCA">
        <w:rPr>
          <w:rFonts w:ascii="Calibri" w:eastAsia="Calibri" w:hAnsi="Calibri" w:cs="Calibri"/>
          <w:color w:val="104862"/>
          <w:lang w:val="en-GB"/>
        </w:rPr>
        <w:t>[Insert]</w:t>
      </w:r>
    </w:p>
    <w:p w14:paraId="6836EA33"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Duration: </w:t>
      </w:r>
      <w:r w:rsidRPr="31BE8FCA">
        <w:rPr>
          <w:rFonts w:ascii="Calibri" w:eastAsia="Calibri" w:hAnsi="Calibri" w:cs="Calibri"/>
          <w:color w:val="104862"/>
          <w:lang w:val="en-GB"/>
        </w:rPr>
        <w:t>[Insert total duration in months]</w:t>
      </w:r>
    </w:p>
    <w:p w14:paraId="1DC385C3" w14:textId="77777777" w:rsidR="009676D7" w:rsidRDefault="009676D7" w:rsidP="009676D7">
      <w:pPr>
        <w:spacing w:line="257" w:lineRule="auto"/>
        <w:rPr>
          <w:rFonts w:ascii="Calibri" w:eastAsia="Calibri" w:hAnsi="Calibri" w:cs="Calibri"/>
          <w:color w:val="104862"/>
          <w:lang w:val="en-GB"/>
        </w:rPr>
      </w:pPr>
      <w:r w:rsidRPr="590DF250">
        <w:rPr>
          <w:rFonts w:ascii="Calibri" w:eastAsia="Calibri" w:hAnsi="Calibri" w:cs="Calibri"/>
          <w:b/>
          <w:bCs/>
          <w:color w:val="104862"/>
          <w:lang w:val="en-GB"/>
        </w:rPr>
        <w:t xml:space="preserve">Grant option: </w:t>
      </w:r>
      <w:r w:rsidRPr="590DF250">
        <w:rPr>
          <w:rFonts w:ascii="Calibri" w:eastAsia="Calibri" w:hAnsi="Calibri" w:cs="Calibri"/>
          <w:color w:val="104862"/>
          <w:lang w:val="en-GB"/>
        </w:rPr>
        <w:t>100% matching of part-time PhD trajectory (Brain &amp; Nerve Centre resident)</w:t>
      </w:r>
    </w:p>
    <w:p w14:paraId="70EF5E82"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Resident name &amp; clinical department:</w:t>
      </w:r>
      <w:r w:rsidRPr="009676D7">
        <w:rPr>
          <w:lang w:val="en-US"/>
        </w:rPr>
        <w:br/>
      </w:r>
      <w:r w:rsidRPr="31BE8FCA">
        <w:rPr>
          <w:rFonts w:ascii="Calibri" w:eastAsia="Calibri" w:hAnsi="Calibri" w:cs="Calibri"/>
          <w:color w:val="104862"/>
          <w:lang w:val="en-GB"/>
        </w:rPr>
        <w:t xml:space="preserve"> [Insert]</w:t>
      </w:r>
    </w:p>
    <w:p w14:paraId="2A0984CF"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Supervisory team (inter-faculty required):</w:t>
      </w:r>
      <w:r w:rsidRPr="009676D7">
        <w:rPr>
          <w:lang w:val="en-US"/>
        </w:rPr>
        <w:br/>
      </w:r>
      <w:r w:rsidRPr="31BE8FCA">
        <w:rPr>
          <w:rFonts w:ascii="Calibri" w:eastAsia="Calibri" w:hAnsi="Calibri" w:cs="Calibri"/>
          <w:color w:val="104862"/>
          <w:lang w:val="en-GB"/>
        </w:rPr>
        <w:t xml:space="preserve"> [Insert]</w:t>
      </w:r>
    </w:p>
    <w:p w14:paraId="4A38BC1C"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7D955FE0"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 A2. Public summary (max 100 words)</w:t>
      </w:r>
      <w:r w:rsidRPr="009676D7">
        <w:rPr>
          <w:lang w:val="en-US"/>
        </w:rPr>
        <w:br/>
      </w:r>
      <w:r w:rsidRPr="31BE8FCA">
        <w:rPr>
          <w:rFonts w:ascii="Calibri" w:eastAsia="Calibri" w:hAnsi="Calibri" w:cs="Calibri"/>
          <w:color w:val="104862"/>
          <w:lang w:val="en-GB"/>
        </w:rPr>
        <w:t>Provide a brief non-technical summary suitable for publication on the CIN website.</w:t>
      </w:r>
      <w:r w:rsidRPr="009676D7">
        <w:rPr>
          <w:lang w:val="en-US"/>
        </w:rPr>
        <w:br/>
      </w:r>
      <w:r w:rsidRPr="31BE8FCA">
        <w:rPr>
          <w:rFonts w:ascii="Calibri" w:eastAsia="Calibri" w:hAnsi="Calibri" w:cs="Calibri"/>
          <w:color w:val="104862"/>
          <w:lang w:val="en-GB"/>
        </w:rPr>
        <w:t>[Insert summary – max 100 words]</w:t>
      </w:r>
    </w:p>
    <w:p w14:paraId="668C0F2E" w14:textId="77777777" w:rsidR="009676D7" w:rsidRDefault="009676D7" w:rsidP="009676D7">
      <w:pPr>
        <w:spacing w:line="257" w:lineRule="auto"/>
        <w:rPr>
          <w:rFonts w:ascii="Calibri" w:eastAsia="Calibri" w:hAnsi="Calibri" w:cs="Calibri"/>
          <w:color w:val="104862"/>
          <w:lang w:val="en-GB"/>
        </w:rPr>
      </w:pPr>
    </w:p>
    <w:p w14:paraId="262F4CD3"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7FA310D1" w14:textId="77777777" w:rsidR="009676D7" w:rsidRDefault="009676D7" w:rsidP="009676D7">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 xml:space="preserve"> A3. Budget Overview</w:t>
      </w:r>
    </w:p>
    <w:p w14:paraId="2DC91DC9" w14:textId="77777777" w:rsidR="009676D7" w:rsidRDefault="009676D7" w:rsidP="009676D7">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Personnel</w:t>
      </w:r>
    </w:p>
    <w:p w14:paraId="1788653D" w14:textId="77777777" w:rsidR="009676D7" w:rsidRDefault="009676D7" w:rsidP="009676D7">
      <w:pPr>
        <w:spacing w:line="257" w:lineRule="auto"/>
        <w:rPr>
          <w:rFonts w:ascii="Calibri" w:eastAsia="Calibri" w:hAnsi="Calibri" w:cs="Calibri"/>
          <w:b/>
          <w:bCs/>
          <w:color w:val="104862"/>
          <w:lang w:val="en-GB"/>
        </w:rPr>
      </w:pPr>
    </w:p>
    <w:p w14:paraId="66A097FF" w14:textId="77777777" w:rsidR="009676D7" w:rsidRDefault="009676D7" w:rsidP="009676D7">
      <w:pPr>
        <w:pStyle w:val="Lijstalinea"/>
        <w:numPr>
          <w:ilvl w:val="0"/>
          <w:numId w:val="2"/>
        </w:numPr>
        <w:spacing w:line="257" w:lineRule="auto"/>
        <w:rPr>
          <w:rFonts w:ascii="Calibri" w:eastAsia="Calibri" w:hAnsi="Calibri" w:cs="Calibri"/>
          <w:color w:val="104862"/>
          <w:lang w:val="en-GB"/>
        </w:rPr>
      </w:pPr>
      <w:r w:rsidRPr="590DF250">
        <w:rPr>
          <w:rFonts w:ascii="Calibri" w:eastAsia="Calibri" w:hAnsi="Calibri" w:cs="Calibri"/>
          <w:color w:val="104862"/>
          <w:lang w:val="en-GB"/>
        </w:rPr>
        <w:t>0.[INSERT] FTE PhD trajectory (100% funded by CIN)</w:t>
      </w:r>
    </w:p>
    <w:p w14:paraId="39F3EC60"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If applicable, briefly specify external funding sources:</w:t>
      </w:r>
      <w:r w:rsidRPr="009676D7">
        <w:rPr>
          <w:lang w:val="en-US"/>
        </w:rPr>
        <w:br/>
      </w:r>
      <w:r w:rsidRPr="31BE8FCA">
        <w:rPr>
          <w:rFonts w:ascii="Calibri" w:eastAsia="Calibri" w:hAnsi="Calibri" w:cs="Calibri"/>
          <w:color w:val="104862"/>
          <w:lang w:val="en-GB"/>
        </w:rPr>
        <w:t xml:space="preserve"> [Insert]</w:t>
      </w:r>
    </w:p>
    <w:p w14:paraId="5DBFF770"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2884785A" w14:textId="77777777" w:rsidR="009676D7" w:rsidRDefault="009676D7" w:rsidP="009676D7">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A4. Budget Justification (max 150 words)</w:t>
      </w:r>
    </w:p>
    <w:p w14:paraId="7D09E76A" w14:textId="77777777" w:rsidR="009676D7" w:rsidRDefault="009676D7" w:rsidP="009676D7">
      <w:pPr>
        <w:spacing w:line="257" w:lineRule="auto"/>
        <w:rPr>
          <w:rFonts w:ascii="Calibri" w:eastAsia="Calibri" w:hAnsi="Calibri" w:cs="Calibri"/>
          <w:color w:val="104862"/>
          <w:lang w:val="en-GB"/>
        </w:rPr>
      </w:pPr>
      <w:r w:rsidRPr="516C0C0F">
        <w:rPr>
          <w:rFonts w:ascii="Calibri" w:eastAsia="Calibri" w:hAnsi="Calibri" w:cs="Calibri"/>
          <w:color w:val="104862"/>
          <w:lang w:val="en-GB"/>
        </w:rPr>
        <w:t xml:space="preserve"> Provide a clear and specific explanation of:</w:t>
      </w:r>
    </w:p>
    <w:p w14:paraId="7FFFBBB9" w14:textId="77777777" w:rsidR="009676D7" w:rsidRDefault="009676D7" w:rsidP="009676D7">
      <w:pPr>
        <w:pStyle w:val="Lijstalinea"/>
        <w:numPr>
          <w:ilvl w:val="0"/>
          <w:numId w:val="1"/>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Time allocation and feasibility within residency</w:t>
      </w:r>
    </w:p>
    <w:p w14:paraId="10D1AFE8" w14:textId="77777777" w:rsidR="009676D7" w:rsidRDefault="009676D7" w:rsidP="009676D7">
      <w:pPr>
        <w:pStyle w:val="Lijstalinea"/>
        <w:numPr>
          <w:ilvl w:val="0"/>
          <w:numId w:val="1"/>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How research costs are covered</w:t>
      </w:r>
    </w:p>
    <w:p w14:paraId="575608F5" w14:textId="77777777" w:rsidR="009676D7" w:rsidRDefault="009676D7" w:rsidP="009676D7">
      <w:pPr>
        <w:pStyle w:val="Lijstalinea"/>
        <w:numPr>
          <w:ilvl w:val="0"/>
          <w:numId w:val="1"/>
        </w:numPr>
        <w:spacing w:line="257" w:lineRule="auto"/>
        <w:rPr>
          <w:rFonts w:ascii="Calibri" w:eastAsia="Calibri" w:hAnsi="Calibri" w:cs="Calibri"/>
          <w:color w:val="104862"/>
          <w:lang w:val="en-GB"/>
        </w:rPr>
      </w:pPr>
      <w:r w:rsidRPr="590DF250">
        <w:rPr>
          <w:rFonts w:ascii="Calibri" w:eastAsia="Calibri" w:hAnsi="Calibri" w:cs="Calibri"/>
          <w:color w:val="104862"/>
          <w:lang w:val="en-GB"/>
        </w:rPr>
        <w:t>Departmental support</w:t>
      </w:r>
    </w:p>
    <w:p w14:paraId="1AA28941"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[Insert]</w:t>
      </w:r>
    </w:p>
    <w:p w14:paraId="68784BD1"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6A017C85" w14:textId="77777777" w:rsidR="009676D7" w:rsidRDefault="009676D7" w:rsidP="009676D7">
      <w:pPr>
        <w:spacing w:line="257" w:lineRule="auto"/>
        <w:rPr>
          <w:rFonts w:ascii="Calibri" w:eastAsia="Calibri" w:hAnsi="Calibri" w:cs="Calibri"/>
          <w:b/>
          <w:bCs/>
          <w:color w:val="104862"/>
          <w:lang w:val="en-GB"/>
        </w:rPr>
      </w:pPr>
    </w:p>
    <w:p w14:paraId="5612F439" w14:textId="77777777" w:rsidR="009676D7" w:rsidRDefault="009676D7" w:rsidP="009676D7">
      <w:pPr>
        <w:spacing w:line="257" w:lineRule="auto"/>
        <w:rPr>
          <w:lang w:val="en-GB"/>
        </w:rPr>
      </w:pPr>
      <w:r w:rsidRPr="31BE8FCA">
        <w:rPr>
          <w:lang w:val="en-GB"/>
        </w:rPr>
        <w:br w:type="page"/>
      </w:r>
    </w:p>
    <w:p w14:paraId="30301CDA" w14:textId="77777777" w:rsidR="009676D7" w:rsidRDefault="009676D7" w:rsidP="009676D7">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lastRenderedPageBreak/>
        <w:t>Section B. Scientific Proposal (max 2 pages)</w:t>
      </w:r>
    </w:p>
    <w:p w14:paraId="40CFB17C" w14:textId="77777777" w:rsidR="009676D7" w:rsidRDefault="009676D7" w:rsidP="009676D7">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B1. Scientific proposal</w:t>
      </w:r>
    </w:p>
    <w:p w14:paraId="7AD8B72A"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1. Clinical relevance and scientific background</w:t>
      </w:r>
      <w:r w:rsidRPr="009676D7">
        <w:rPr>
          <w:lang w:val="en-US"/>
        </w:rPr>
        <w:br/>
      </w:r>
      <w:r w:rsidRPr="31BE8FCA">
        <w:rPr>
          <w:rFonts w:ascii="Calibri" w:eastAsia="Calibri" w:hAnsi="Calibri" w:cs="Calibri"/>
          <w:color w:val="104862"/>
          <w:lang w:val="en-GB"/>
        </w:rPr>
        <w:t xml:space="preserve"> [Insert]</w:t>
      </w:r>
    </w:p>
    <w:p w14:paraId="66F7AD48"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2. Research objectives</w:t>
      </w:r>
      <w:r w:rsidRPr="009676D7">
        <w:rPr>
          <w:lang w:val="en-US"/>
        </w:rPr>
        <w:br/>
      </w:r>
      <w:r w:rsidRPr="31BE8FCA">
        <w:rPr>
          <w:rFonts w:ascii="Calibri" w:eastAsia="Calibri" w:hAnsi="Calibri" w:cs="Calibri"/>
          <w:color w:val="104862"/>
          <w:lang w:val="en-GB"/>
        </w:rPr>
        <w:t xml:space="preserve"> [Insert]</w:t>
      </w:r>
    </w:p>
    <w:p w14:paraId="46BF9A11"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3. Inter-faculty collaboration and complementarity</w:t>
      </w:r>
      <w:r w:rsidRPr="009676D7">
        <w:rPr>
          <w:lang w:val="en-US"/>
        </w:rPr>
        <w:br/>
      </w:r>
      <w:r w:rsidRPr="31BE8FCA">
        <w:rPr>
          <w:rFonts w:ascii="Calibri" w:eastAsia="Calibri" w:hAnsi="Calibri" w:cs="Calibri"/>
          <w:color w:val="104862"/>
          <w:lang w:val="en-GB"/>
        </w:rPr>
        <w:t xml:space="preserve"> [Insert]</w:t>
      </w:r>
    </w:p>
    <w:p w14:paraId="3F866221"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4. Methods and timeline (part-time PhD trajectory)</w:t>
      </w:r>
      <w:r w:rsidRPr="009676D7">
        <w:rPr>
          <w:lang w:val="en-US"/>
        </w:rPr>
        <w:br/>
      </w:r>
      <w:r w:rsidRPr="31BE8FCA">
        <w:rPr>
          <w:rFonts w:ascii="Calibri" w:eastAsia="Calibri" w:hAnsi="Calibri" w:cs="Calibri"/>
          <w:color w:val="104862"/>
          <w:lang w:val="en-GB"/>
        </w:rPr>
        <w:t xml:space="preserve"> [Insert]</w:t>
      </w:r>
    </w:p>
    <w:p w14:paraId="216F71AB"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5. Feasibility within clinical training</w:t>
      </w:r>
      <w:r w:rsidRPr="009676D7">
        <w:rPr>
          <w:lang w:val="en-US"/>
        </w:rPr>
        <w:br/>
      </w:r>
      <w:r w:rsidRPr="31BE8FCA">
        <w:rPr>
          <w:rFonts w:ascii="Calibri" w:eastAsia="Calibri" w:hAnsi="Calibri" w:cs="Calibri"/>
          <w:color w:val="104862"/>
          <w:lang w:val="en-GB"/>
        </w:rPr>
        <w:t xml:space="preserve"> [Insert]</w:t>
      </w:r>
    </w:p>
    <w:p w14:paraId="4B687341"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6. Expected translational impact</w:t>
      </w:r>
      <w:r w:rsidRPr="009676D7">
        <w:rPr>
          <w:lang w:val="en-US"/>
        </w:rPr>
        <w:br/>
      </w:r>
      <w:r w:rsidRPr="31BE8FCA">
        <w:rPr>
          <w:rFonts w:ascii="Calibri" w:eastAsia="Calibri" w:hAnsi="Calibri" w:cs="Calibri"/>
          <w:color w:val="104862"/>
          <w:lang w:val="en-GB"/>
        </w:rPr>
        <w:t xml:space="preserve"> [Insert]</w:t>
      </w:r>
    </w:p>
    <w:p w14:paraId="011A5F0E"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6BBD58C7"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5A03A914" w14:textId="77777777" w:rsidR="009676D7" w:rsidRDefault="009676D7" w:rsidP="009676D7">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 xml:space="preserve"> Section C. Reference List</w:t>
      </w:r>
    </w:p>
    <w:p w14:paraId="597A411A"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[Insert references – not included in page limit]</w:t>
      </w:r>
    </w:p>
    <w:p w14:paraId="42205E4F" w14:textId="77777777" w:rsidR="009676D7" w:rsidRDefault="009676D7" w:rsidP="009676D7">
      <w:pPr>
        <w:spacing w:line="257" w:lineRule="auto"/>
        <w:rPr>
          <w:rFonts w:ascii="Calibri" w:eastAsia="Calibri" w:hAnsi="Calibri" w:cs="Calibri"/>
          <w:color w:val="104862"/>
          <w:lang w:val="en-GB"/>
        </w:rPr>
      </w:pPr>
    </w:p>
    <w:p w14:paraId="6ECECAB2" w14:textId="77777777" w:rsidR="009676D7" w:rsidRDefault="009676D7" w:rsidP="009676D7">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0E43123E" w14:textId="77777777" w:rsidR="009676D7" w:rsidRDefault="009676D7" w:rsidP="009676D7">
      <w:pPr>
        <w:spacing w:line="257" w:lineRule="auto"/>
        <w:rPr>
          <w:rFonts w:ascii="Calibri" w:eastAsia="Calibri" w:hAnsi="Calibri" w:cs="Calibri"/>
          <w:lang w:val="en-GB"/>
        </w:rPr>
      </w:pPr>
      <w:r w:rsidRPr="31BE8FCA">
        <w:rPr>
          <w:rFonts w:ascii="Calibri" w:eastAsia="Calibri" w:hAnsi="Calibri" w:cs="Calibri"/>
          <w:lang w:val="en-GB"/>
        </w:rPr>
        <w:t xml:space="preserve"> </w:t>
      </w:r>
    </w:p>
    <w:p w14:paraId="3E1F8680" w14:textId="77777777" w:rsidR="009676D7" w:rsidRDefault="009676D7" w:rsidP="009676D7">
      <w:pPr>
        <w:spacing w:line="257" w:lineRule="auto"/>
        <w:rPr>
          <w:lang w:val="en-GB"/>
        </w:rPr>
      </w:pPr>
    </w:p>
    <w:p w14:paraId="05149F8C" w14:textId="26A2125B" w:rsidR="009676D7" w:rsidRPr="009676D7" w:rsidRDefault="009676D7" w:rsidP="009676D7">
      <w:pPr>
        <w:spacing w:line="257" w:lineRule="auto"/>
        <w:rPr>
          <w:rFonts w:ascii="Segoe UI Emoji" w:eastAsia="Segoe UI Emoji" w:hAnsi="Segoe UI Emoji" w:cs="Segoe UI Emoji"/>
          <w:b/>
          <w:bCs/>
          <w:lang w:val="en-GB"/>
        </w:rPr>
      </w:pPr>
    </w:p>
    <w:sectPr w:rsidR="009676D7" w:rsidRPr="009676D7" w:rsidSect="003C4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580"/>
    <w:multiLevelType w:val="hybridMultilevel"/>
    <w:tmpl w:val="FFFFFFFF"/>
    <w:lvl w:ilvl="0" w:tplc="320C595A">
      <w:start w:val="1"/>
      <w:numFmt w:val="bullet"/>
      <w:lvlText w:val=""/>
      <w:lvlJc w:val="left"/>
      <w:pPr>
        <w:ind w:left="720" w:hanging="360"/>
      </w:pPr>
      <w:rPr>
        <w:rFonts w:ascii="Symbol" w:hAnsi="Symbol" w:hint="default"/>
      </w:rPr>
    </w:lvl>
    <w:lvl w:ilvl="1" w:tplc="40461BAC">
      <w:start w:val="1"/>
      <w:numFmt w:val="bullet"/>
      <w:lvlText w:val="o"/>
      <w:lvlJc w:val="left"/>
      <w:pPr>
        <w:ind w:left="1440" w:hanging="360"/>
      </w:pPr>
      <w:rPr>
        <w:rFonts w:ascii="Courier New" w:hAnsi="Courier New" w:hint="default"/>
      </w:rPr>
    </w:lvl>
    <w:lvl w:ilvl="2" w:tplc="0DEC6FDE">
      <w:start w:val="1"/>
      <w:numFmt w:val="bullet"/>
      <w:lvlText w:val=""/>
      <w:lvlJc w:val="left"/>
      <w:pPr>
        <w:ind w:left="2160" w:hanging="360"/>
      </w:pPr>
      <w:rPr>
        <w:rFonts w:ascii="Wingdings" w:hAnsi="Wingdings" w:hint="default"/>
      </w:rPr>
    </w:lvl>
    <w:lvl w:ilvl="3" w:tplc="F5E875DA">
      <w:start w:val="1"/>
      <w:numFmt w:val="bullet"/>
      <w:lvlText w:val=""/>
      <w:lvlJc w:val="left"/>
      <w:pPr>
        <w:ind w:left="2880" w:hanging="360"/>
      </w:pPr>
      <w:rPr>
        <w:rFonts w:ascii="Symbol" w:hAnsi="Symbol" w:hint="default"/>
      </w:rPr>
    </w:lvl>
    <w:lvl w:ilvl="4" w:tplc="B7FA7356">
      <w:start w:val="1"/>
      <w:numFmt w:val="bullet"/>
      <w:lvlText w:val="o"/>
      <w:lvlJc w:val="left"/>
      <w:pPr>
        <w:ind w:left="3600" w:hanging="360"/>
      </w:pPr>
      <w:rPr>
        <w:rFonts w:ascii="Courier New" w:hAnsi="Courier New" w:hint="default"/>
      </w:rPr>
    </w:lvl>
    <w:lvl w:ilvl="5" w:tplc="4DB6D4B4">
      <w:start w:val="1"/>
      <w:numFmt w:val="bullet"/>
      <w:lvlText w:val=""/>
      <w:lvlJc w:val="left"/>
      <w:pPr>
        <w:ind w:left="4320" w:hanging="360"/>
      </w:pPr>
      <w:rPr>
        <w:rFonts w:ascii="Wingdings" w:hAnsi="Wingdings" w:hint="default"/>
      </w:rPr>
    </w:lvl>
    <w:lvl w:ilvl="6" w:tplc="A70E3586">
      <w:start w:val="1"/>
      <w:numFmt w:val="bullet"/>
      <w:lvlText w:val=""/>
      <w:lvlJc w:val="left"/>
      <w:pPr>
        <w:ind w:left="5040" w:hanging="360"/>
      </w:pPr>
      <w:rPr>
        <w:rFonts w:ascii="Symbol" w:hAnsi="Symbol" w:hint="default"/>
      </w:rPr>
    </w:lvl>
    <w:lvl w:ilvl="7" w:tplc="A70A95AE">
      <w:start w:val="1"/>
      <w:numFmt w:val="bullet"/>
      <w:lvlText w:val="o"/>
      <w:lvlJc w:val="left"/>
      <w:pPr>
        <w:ind w:left="5760" w:hanging="360"/>
      </w:pPr>
      <w:rPr>
        <w:rFonts w:ascii="Courier New" w:hAnsi="Courier New" w:hint="default"/>
      </w:rPr>
    </w:lvl>
    <w:lvl w:ilvl="8" w:tplc="C4625E16">
      <w:start w:val="1"/>
      <w:numFmt w:val="bullet"/>
      <w:lvlText w:val=""/>
      <w:lvlJc w:val="left"/>
      <w:pPr>
        <w:ind w:left="6480" w:hanging="360"/>
      </w:pPr>
      <w:rPr>
        <w:rFonts w:ascii="Wingdings" w:hAnsi="Wingdings" w:hint="default"/>
      </w:rPr>
    </w:lvl>
  </w:abstractNum>
  <w:abstractNum w:abstractNumId="1" w15:restartNumberingAfterBreak="0">
    <w:nsid w:val="7E01395F"/>
    <w:multiLevelType w:val="hybridMultilevel"/>
    <w:tmpl w:val="FFFFFFFF"/>
    <w:lvl w:ilvl="0" w:tplc="92625E86">
      <w:start w:val="1"/>
      <w:numFmt w:val="bullet"/>
      <w:lvlText w:val=""/>
      <w:lvlJc w:val="left"/>
      <w:pPr>
        <w:ind w:left="720" w:hanging="360"/>
      </w:pPr>
      <w:rPr>
        <w:rFonts w:ascii="Symbol" w:hAnsi="Symbol" w:hint="default"/>
      </w:rPr>
    </w:lvl>
    <w:lvl w:ilvl="1" w:tplc="9CACEC3C">
      <w:start w:val="1"/>
      <w:numFmt w:val="bullet"/>
      <w:lvlText w:val="o"/>
      <w:lvlJc w:val="left"/>
      <w:pPr>
        <w:ind w:left="1440" w:hanging="360"/>
      </w:pPr>
      <w:rPr>
        <w:rFonts w:ascii="Courier New" w:hAnsi="Courier New" w:hint="default"/>
      </w:rPr>
    </w:lvl>
    <w:lvl w:ilvl="2" w:tplc="68ACFE50">
      <w:start w:val="1"/>
      <w:numFmt w:val="bullet"/>
      <w:lvlText w:val=""/>
      <w:lvlJc w:val="left"/>
      <w:pPr>
        <w:ind w:left="2160" w:hanging="360"/>
      </w:pPr>
      <w:rPr>
        <w:rFonts w:ascii="Wingdings" w:hAnsi="Wingdings" w:hint="default"/>
      </w:rPr>
    </w:lvl>
    <w:lvl w:ilvl="3" w:tplc="C7FE0164">
      <w:start w:val="1"/>
      <w:numFmt w:val="bullet"/>
      <w:lvlText w:val=""/>
      <w:lvlJc w:val="left"/>
      <w:pPr>
        <w:ind w:left="2880" w:hanging="360"/>
      </w:pPr>
      <w:rPr>
        <w:rFonts w:ascii="Symbol" w:hAnsi="Symbol" w:hint="default"/>
      </w:rPr>
    </w:lvl>
    <w:lvl w:ilvl="4" w:tplc="B0180FEC">
      <w:start w:val="1"/>
      <w:numFmt w:val="bullet"/>
      <w:lvlText w:val="o"/>
      <w:lvlJc w:val="left"/>
      <w:pPr>
        <w:ind w:left="3600" w:hanging="360"/>
      </w:pPr>
      <w:rPr>
        <w:rFonts w:ascii="Courier New" w:hAnsi="Courier New" w:hint="default"/>
      </w:rPr>
    </w:lvl>
    <w:lvl w:ilvl="5" w:tplc="2F449B9C">
      <w:start w:val="1"/>
      <w:numFmt w:val="bullet"/>
      <w:lvlText w:val=""/>
      <w:lvlJc w:val="left"/>
      <w:pPr>
        <w:ind w:left="4320" w:hanging="360"/>
      </w:pPr>
      <w:rPr>
        <w:rFonts w:ascii="Wingdings" w:hAnsi="Wingdings" w:hint="default"/>
      </w:rPr>
    </w:lvl>
    <w:lvl w:ilvl="6" w:tplc="5EB832DE">
      <w:start w:val="1"/>
      <w:numFmt w:val="bullet"/>
      <w:lvlText w:val=""/>
      <w:lvlJc w:val="left"/>
      <w:pPr>
        <w:ind w:left="5040" w:hanging="360"/>
      </w:pPr>
      <w:rPr>
        <w:rFonts w:ascii="Symbol" w:hAnsi="Symbol" w:hint="default"/>
      </w:rPr>
    </w:lvl>
    <w:lvl w:ilvl="7" w:tplc="C7603CA2">
      <w:start w:val="1"/>
      <w:numFmt w:val="bullet"/>
      <w:lvlText w:val="o"/>
      <w:lvlJc w:val="left"/>
      <w:pPr>
        <w:ind w:left="5760" w:hanging="360"/>
      </w:pPr>
      <w:rPr>
        <w:rFonts w:ascii="Courier New" w:hAnsi="Courier New" w:hint="default"/>
      </w:rPr>
    </w:lvl>
    <w:lvl w:ilvl="8" w:tplc="5CB0247C">
      <w:start w:val="1"/>
      <w:numFmt w:val="bullet"/>
      <w:lvlText w:val=""/>
      <w:lvlJc w:val="left"/>
      <w:pPr>
        <w:ind w:left="6480" w:hanging="360"/>
      </w:pPr>
      <w:rPr>
        <w:rFonts w:ascii="Wingdings" w:hAnsi="Wingdings" w:hint="default"/>
      </w:rPr>
    </w:lvl>
  </w:abstractNum>
  <w:num w:numId="1" w16cid:durableId="1981307373">
    <w:abstractNumId w:val="0"/>
  </w:num>
  <w:num w:numId="2" w16cid:durableId="206001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D7"/>
    <w:rsid w:val="002C6770"/>
    <w:rsid w:val="003C4D26"/>
    <w:rsid w:val="0058092C"/>
    <w:rsid w:val="009676D7"/>
    <w:rsid w:val="00D65608"/>
    <w:rsid w:val="00ED5691"/>
    <w:rsid w:val="00F67D98"/>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DE29"/>
  <w15:chartTrackingRefBased/>
  <w15:docId w15:val="{796486E9-AC8F-470A-80C2-9B67E0F5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76D7"/>
    <w:pPr>
      <w:spacing w:after="0" w:line="240" w:lineRule="auto"/>
    </w:pPr>
    <w:rPr>
      <w:rFonts w:ascii="Times New Roman" w:eastAsia="Times New Roman" w:hAnsi="Times New Roman" w:cs="Times New Roman"/>
      <w:sz w:val="24"/>
      <w:szCs w:val="24"/>
      <w:lang w:eastAsia="en-GB"/>
      <w14:ligatures w14:val="none"/>
    </w:rPr>
  </w:style>
  <w:style w:type="paragraph" w:styleId="Kop1">
    <w:name w:val="heading 1"/>
    <w:basedOn w:val="Standaard"/>
    <w:next w:val="Standaard"/>
    <w:link w:val="Kop1Char"/>
    <w:uiPriority w:val="9"/>
    <w:qFormat/>
    <w:rsid w:val="00967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6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6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6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6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6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6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6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6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6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6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6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6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6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6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6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6D7"/>
    <w:rPr>
      <w:rFonts w:eastAsiaTheme="majorEastAsia" w:cstheme="majorBidi"/>
      <w:color w:val="272727" w:themeColor="text1" w:themeTint="D8"/>
    </w:rPr>
  </w:style>
  <w:style w:type="paragraph" w:styleId="Titel">
    <w:name w:val="Title"/>
    <w:basedOn w:val="Standaard"/>
    <w:next w:val="Standaard"/>
    <w:link w:val="TitelChar"/>
    <w:uiPriority w:val="10"/>
    <w:qFormat/>
    <w:rsid w:val="009676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6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6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6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6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6D7"/>
    <w:rPr>
      <w:i/>
      <w:iCs/>
      <w:color w:val="404040" w:themeColor="text1" w:themeTint="BF"/>
    </w:rPr>
  </w:style>
  <w:style w:type="paragraph" w:styleId="Lijstalinea">
    <w:name w:val="List Paragraph"/>
    <w:basedOn w:val="Standaard"/>
    <w:uiPriority w:val="34"/>
    <w:qFormat/>
    <w:rsid w:val="009676D7"/>
    <w:pPr>
      <w:ind w:left="720"/>
      <w:contextualSpacing/>
    </w:pPr>
  </w:style>
  <w:style w:type="character" w:styleId="Intensievebenadrukking">
    <w:name w:val="Intense Emphasis"/>
    <w:basedOn w:val="Standaardalinea-lettertype"/>
    <w:uiPriority w:val="21"/>
    <w:qFormat/>
    <w:rsid w:val="009676D7"/>
    <w:rPr>
      <w:i/>
      <w:iCs/>
      <w:color w:val="0F4761" w:themeColor="accent1" w:themeShade="BF"/>
    </w:rPr>
  </w:style>
  <w:style w:type="paragraph" w:styleId="Duidelijkcitaat">
    <w:name w:val="Intense Quote"/>
    <w:basedOn w:val="Standaard"/>
    <w:next w:val="Standaard"/>
    <w:link w:val="DuidelijkcitaatChar"/>
    <w:uiPriority w:val="30"/>
    <w:qFormat/>
    <w:rsid w:val="00967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6D7"/>
    <w:rPr>
      <w:i/>
      <w:iCs/>
      <w:color w:val="0F4761" w:themeColor="accent1" w:themeShade="BF"/>
    </w:rPr>
  </w:style>
  <w:style w:type="character" w:styleId="Intensieveverwijzing">
    <w:name w:val="Intense Reference"/>
    <w:basedOn w:val="Standaardalinea-lettertype"/>
    <w:uiPriority w:val="32"/>
    <w:qFormat/>
    <w:rsid w:val="009676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2928</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Luyten-Ileck, Caroline (PSYCHOLOGY)</dc:creator>
  <cp:keywords/>
  <dc:description/>
  <cp:lastModifiedBy>Luyten-Ileck, Caroline (PSYCHOLOGY)</cp:lastModifiedBy>
  <cp:revision>1</cp:revision>
  <dcterms:created xsi:type="dcterms:W3CDTF">2026-06-02T11:58:00Z</dcterms:created>
  <dcterms:modified xsi:type="dcterms:W3CDTF">2026-06-02T11:59:00Z</dcterms:modified>
</cp:coreProperties>
</file>